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B465F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465F9" w:rsidRDefault="00694E4E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5F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465F9" w:rsidRDefault="00694E4E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Республики Тыва от 11.01.2024 N 1-р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плана мероприятий на 2024 - 2026 годы по реализации Стратегии государственной политики Российской Федерации в отношении российского казачества на 2021 - 2030 годы в Республике Тыва"</w:t>
            </w:r>
          </w:p>
        </w:tc>
      </w:tr>
      <w:tr w:rsidR="00B465F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465F9" w:rsidRDefault="00694E4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11.11.2025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B465F9" w:rsidRDefault="00B465F9">
      <w:pPr>
        <w:pStyle w:val="ConsPlusNormal0"/>
        <w:sectPr w:rsidR="00B465F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465F9" w:rsidRDefault="00B465F9">
      <w:pPr>
        <w:pStyle w:val="ConsPlusNormal0"/>
        <w:jc w:val="both"/>
        <w:outlineLvl w:val="0"/>
      </w:pPr>
    </w:p>
    <w:p w:rsidR="00B465F9" w:rsidRDefault="00694E4E">
      <w:pPr>
        <w:pStyle w:val="ConsPlusTitle0"/>
        <w:jc w:val="center"/>
        <w:outlineLvl w:val="0"/>
      </w:pPr>
      <w:r>
        <w:t>ПРАВИТЕЛЬСТВО РЕСПУБЛИКИ ТЫВА</w:t>
      </w:r>
    </w:p>
    <w:p w:rsidR="00B465F9" w:rsidRDefault="00B465F9">
      <w:pPr>
        <w:pStyle w:val="ConsPlusTitle0"/>
        <w:jc w:val="center"/>
      </w:pPr>
    </w:p>
    <w:p w:rsidR="00B465F9" w:rsidRDefault="00694E4E">
      <w:pPr>
        <w:pStyle w:val="ConsPlusTitle0"/>
        <w:jc w:val="center"/>
      </w:pPr>
      <w:r>
        <w:t>РАСПОРЯЖЕНИЕ</w:t>
      </w:r>
    </w:p>
    <w:p w:rsidR="00B465F9" w:rsidRDefault="00694E4E">
      <w:pPr>
        <w:pStyle w:val="ConsPlusTitle0"/>
        <w:jc w:val="center"/>
      </w:pPr>
      <w:r>
        <w:t>от 11 января 2024 г. N 1-р</w:t>
      </w:r>
    </w:p>
    <w:p w:rsidR="00B465F9" w:rsidRDefault="00B465F9">
      <w:pPr>
        <w:pStyle w:val="ConsPlusTitle0"/>
        <w:jc w:val="center"/>
      </w:pPr>
    </w:p>
    <w:p w:rsidR="00B465F9" w:rsidRDefault="00694E4E">
      <w:pPr>
        <w:pStyle w:val="ConsPlusTitle0"/>
        <w:jc w:val="center"/>
      </w:pPr>
      <w:r>
        <w:t>ОБ УТВЕРЖДЕНИИ ПЛАНА МЕРОПРИЯТИЙ НА 2024 - 2026 ГОДЫ</w:t>
      </w:r>
    </w:p>
    <w:p w:rsidR="00B465F9" w:rsidRDefault="00694E4E">
      <w:pPr>
        <w:pStyle w:val="ConsPlusTitle0"/>
        <w:jc w:val="center"/>
      </w:pPr>
      <w:r>
        <w:t>ПО РЕАЛИЗАЦИИ СТРАТЕГИИ ГОСУДАРСТВЕННОЙ ПОЛИТИКИ</w:t>
      </w:r>
    </w:p>
    <w:p w:rsidR="00B465F9" w:rsidRDefault="00694E4E">
      <w:pPr>
        <w:pStyle w:val="ConsPlusTitle0"/>
        <w:jc w:val="center"/>
      </w:pPr>
      <w:r>
        <w:t>РОССИЙСКОЙ ФЕДЕРАЦИИ В ОТНОШЕНИИ РОССИЙСКОГО КАЗАЧЕСТВА</w:t>
      </w:r>
    </w:p>
    <w:p w:rsidR="00B465F9" w:rsidRDefault="00694E4E">
      <w:pPr>
        <w:pStyle w:val="ConsPlusTitle0"/>
        <w:jc w:val="center"/>
      </w:pPr>
      <w:r>
        <w:t>НА 2021 - 2030 ГОДЫ В РЕСПУБЛИКЕ ТЫВА</w:t>
      </w:r>
    </w:p>
    <w:p w:rsidR="00B465F9" w:rsidRDefault="00B465F9">
      <w:pPr>
        <w:pStyle w:val="ConsPlusNormal0"/>
        <w:jc w:val="both"/>
      </w:pPr>
    </w:p>
    <w:p w:rsidR="00B465F9" w:rsidRDefault="00694E4E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Распоряжение Правительства РФ от 18.11.2023 N 3248-р &lt;Об утверждении плана мероприятий на 2024 - 2026 годы по реализации Стратегии государственной политики Российской Федерации в отношении российского казачества на 2021 - 2030 годы&gt; {КонсультантПлюс}">
        <w:r>
          <w:rPr>
            <w:color w:val="0000FF"/>
          </w:rPr>
          <w:t>пунктом 4</w:t>
        </w:r>
      </w:hyperlink>
      <w:r>
        <w:t xml:space="preserve"> распоряжения Правительства Российской Федерации от 18 ноября 2023 г. N 3248-р:</w:t>
      </w:r>
    </w:p>
    <w:p w:rsidR="00B465F9" w:rsidRDefault="00694E4E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0" w:tooltip="ПЛАН">
        <w:r>
          <w:rPr>
            <w:color w:val="0000FF"/>
          </w:rPr>
          <w:t>план</w:t>
        </w:r>
      </w:hyperlink>
      <w:r>
        <w:t xml:space="preserve"> мероприятий на 2024 - 2026 годы по реализации Стратегии государственной политики Российской Федерации в отношении российского казачества на 2021 - 2030 годы в Республике Тыва (далее - план мероприятий).</w:t>
      </w:r>
    </w:p>
    <w:p w:rsidR="00B465F9" w:rsidRDefault="00694E4E">
      <w:pPr>
        <w:pStyle w:val="ConsPlusNormal0"/>
        <w:spacing w:before="240"/>
        <w:ind w:firstLine="540"/>
        <w:jc w:val="both"/>
      </w:pPr>
      <w:r>
        <w:t xml:space="preserve">2. Рекомендовать администрациям </w:t>
      </w:r>
      <w:proofErr w:type="spellStart"/>
      <w:r>
        <w:t>Кызылского</w:t>
      </w:r>
      <w:proofErr w:type="spellEnd"/>
      <w:r>
        <w:t>, Пий-</w:t>
      </w:r>
      <w:proofErr w:type="spellStart"/>
      <w:r>
        <w:t>Хемс</w:t>
      </w:r>
      <w:r>
        <w:t>кого</w:t>
      </w:r>
      <w:proofErr w:type="spellEnd"/>
      <w:r>
        <w:t xml:space="preserve">, </w:t>
      </w:r>
      <w:proofErr w:type="spellStart"/>
      <w:r>
        <w:t>Тандинского</w:t>
      </w:r>
      <w:proofErr w:type="spellEnd"/>
      <w:r>
        <w:t xml:space="preserve">, </w:t>
      </w:r>
      <w:proofErr w:type="spellStart"/>
      <w:r>
        <w:t>Улуг-Хемского</w:t>
      </w:r>
      <w:proofErr w:type="spellEnd"/>
      <w:r>
        <w:t xml:space="preserve"> </w:t>
      </w:r>
      <w:proofErr w:type="spellStart"/>
      <w:r>
        <w:t>кожуунов</w:t>
      </w:r>
      <w:proofErr w:type="spellEnd"/>
      <w:r>
        <w:t xml:space="preserve"> и мэрии г. Кызыла руководствоваться планом мероприятий при разработке муниципальных планов по реализации Стратегии государственной политики Российской Федерации в отношении российского казачества на 2021 - 2030 год</w:t>
      </w:r>
      <w:r>
        <w:t>ы.</w:t>
      </w:r>
    </w:p>
    <w:p w:rsidR="00B465F9" w:rsidRDefault="00694E4E">
      <w:pPr>
        <w:pStyle w:val="ConsPlusNormal0"/>
        <w:spacing w:before="240"/>
        <w:ind w:firstLine="540"/>
        <w:jc w:val="both"/>
      </w:pPr>
      <w:r>
        <w:t xml:space="preserve">3. Признать утратившим силу </w:t>
      </w:r>
      <w:hyperlink r:id="rId10" w:tooltip="Распоряжение Правительства Республики Тыва от 09.03.2021 N 94-р &quot;Об утверждении плана мероприятий на 2021 - 2023 годы по реализации Стратегии государственной политики Российской Федерации в отношении российского казачества на 2021 - 2030 годы в Республике Тыва">
        <w:r>
          <w:rPr>
            <w:color w:val="0000FF"/>
          </w:rPr>
          <w:t>распоряжение</w:t>
        </w:r>
      </w:hyperlink>
      <w:r>
        <w:t xml:space="preserve"> Правительства Республики Тыва от 9 марта 2021 г. N 94-р "Об утверждении плана мероприятий на 2021 - 202</w:t>
      </w:r>
      <w:r>
        <w:t>3 годы по реализации Стратегии государственной политики Российской Федерации в отношении российского казачества на 2021 - 2030 годы в Республике Тыва".</w:t>
      </w:r>
    </w:p>
    <w:p w:rsidR="00B465F9" w:rsidRDefault="00694E4E">
      <w:pPr>
        <w:pStyle w:val="ConsPlusNormal0"/>
        <w:spacing w:before="240"/>
        <w:ind w:firstLine="540"/>
        <w:jc w:val="both"/>
      </w:pPr>
      <w:r>
        <w:t>4. Контроль за исполнением настоящего распоряжения возложить на Агентство по делам национальностей Респу</w:t>
      </w:r>
      <w:r>
        <w:t>блики Тыва.</w:t>
      </w:r>
    </w:p>
    <w:p w:rsidR="00B465F9" w:rsidRDefault="00B465F9">
      <w:pPr>
        <w:pStyle w:val="ConsPlusNormal0"/>
        <w:jc w:val="both"/>
      </w:pPr>
    </w:p>
    <w:p w:rsidR="00B465F9" w:rsidRDefault="00694E4E">
      <w:pPr>
        <w:pStyle w:val="ConsPlusNormal0"/>
        <w:jc w:val="right"/>
      </w:pPr>
      <w:r>
        <w:t>Заместитель Председателя Правительства</w:t>
      </w:r>
    </w:p>
    <w:p w:rsidR="00B465F9" w:rsidRDefault="00694E4E">
      <w:pPr>
        <w:pStyle w:val="ConsPlusNormal0"/>
        <w:jc w:val="right"/>
      </w:pPr>
      <w:bookmarkStart w:id="0" w:name="_GoBack"/>
      <w:bookmarkEnd w:id="0"/>
      <w:r>
        <w:t>Республики Тыва</w:t>
      </w:r>
    </w:p>
    <w:p w:rsidR="00B465F9" w:rsidRDefault="00694E4E">
      <w:pPr>
        <w:pStyle w:val="ConsPlusNormal0"/>
        <w:jc w:val="right"/>
      </w:pPr>
      <w:r>
        <w:t>А.ЧЮДЮК</w:t>
      </w:r>
    </w:p>
    <w:p w:rsidR="00B465F9" w:rsidRDefault="00B465F9">
      <w:pPr>
        <w:pStyle w:val="ConsPlusNormal0"/>
        <w:jc w:val="both"/>
      </w:pPr>
    </w:p>
    <w:p w:rsidR="00B465F9" w:rsidRDefault="00B465F9">
      <w:pPr>
        <w:pStyle w:val="ConsPlusNormal0"/>
        <w:jc w:val="both"/>
      </w:pPr>
    </w:p>
    <w:p w:rsidR="00B465F9" w:rsidRDefault="00B465F9">
      <w:pPr>
        <w:pStyle w:val="ConsPlusNormal0"/>
        <w:jc w:val="both"/>
      </w:pPr>
    </w:p>
    <w:p w:rsidR="00B465F9" w:rsidRDefault="00B465F9">
      <w:pPr>
        <w:pStyle w:val="ConsPlusNormal0"/>
        <w:jc w:val="both"/>
      </w:pPr>
    </w:p>
    <w:p w:rsidR="00B465F9" w:rsidRDefault="00B465F9">
      <w:pPr>
        <w:pStyle w:val="ConsPlusNormal0"/>
        <w:jc w:val="both"/>
      </w:pPr>
    </w:p>
    <w:p w:rsidR="00B465F9" w:rsidRDefault="00694E4E">
      <w:pPr>
        <w:pStyle w:val="ConsPlusNormal0"/>
        <w:jc w:val="right"/>
        <w:outlineLvl w:val="0"/>
      </w:pPr>
      <w:r>
        <w:t>Утвержден</w:t>
      </w:r>
    </w:p>
    <w:p w:rsidR="00B465F9" w:rsidRDefault="00694E4E">
      <w:pPr>
        <w:pStyle w:val="ConsPlusNormal0"/>
        <w:jc w:val="right"/>
      </w:pPr>
      <w:r>
        <w:t>распоряжением Правительства</w:t>
      </w:r>
    </w:p>
    <w:p w:rsidR="00B465F9" w:rsidRDefault="00694E4E">
      <w:pPr>
        <w:pStyle w:val="ConsPlusNormal0"/>
        <w:jc w:val="right"/>
      </w:pPr>
      <w:r>
        <w:t>Республики Тыва</w:t>
      </w:r>
    </w:p>
    <w:p w:rsidR="00B465F9" w:rsidRDefault="00694E4E">
      <w:pPr>
        <w:pStyle w:val="ConsPlusNormal0"/>
        <w:jc w:val="right"/>
      </w:pPr>
      <w:r>
        <w:t>от 11 января 2024 г. N 1-р</w:t>
      </w:r>
    </w:p>
    <w:p w:rsidR="00B465F9" w:rsidRDefault="00B465F9">
      <w:pPr>
        <w:pStyle w:val="ConsPlusNormal0"/>
        <w:jc w:val="both"/>
      </w:pPr>
    </w:p>
    <w:p w:rsidR="00B465F9" w:rsidRDefault="00694E4E">
      <w:pPr>
        <w:pStyle w:val="ConsPlusTitle0"/>
        <w:jc w:val="center"/>
      </w:pPr>
      <w:bookmarkStart w:id="1" w:name="P30"/>
      <w:bookmarkEnd w:id="1"/>
      <w:r>
        <w:t>ПЛАН</w:t>
      </w:r>
    </w:p>
    <w:p w:rsidR="00B465F9" w:rsidRDefault="00694E4E">
      <w:pPr>
        <w:pStyle w:val="ConsPlusTitle0"/>
        <w:jc w:val="center"/>
      </w:pPr>
      <w:r>
        <w:t>МЕРОПРИЯТИЙ НА 2024 - 2026 ГОДЫ ПО РЕАЛИЗАЦИИ</w:t>
      </w:r>
    </w:p>
    <w:p w:rsidR="00B465F9" w:rsidRDefault="00694E4E">
      <w:pPr>
        <w:pStyle w:val="ConsPlusTitle0"/>
        <w:jc w:val="center"/>
      </w:pPr>
      <w:r>
        <w:t>СТРАТЕГИИ ГОСУДАРСТВЕННОЙ ПОЛИТИКИ РОССИЙС</w:t>
      </w:r>
      <w:r>
        <w:t>КОЙ ФЕДЕРАЦИИ</w:t>
      </w:r>
    </w:p>
    <w:p w:rsidR="00B465F9" w:rsidRDefault="00694E4E">
      <w:pPr>
        <w:pStyle w:val="ConsPlusTitle0"/>
        <w:jc w:val="center"/>
      </w:pPr>
      <w:r>
        <w:lastRenderedPageBreak/>
        <w:t>В ОТНОШЕНИИ РОССИЙСКОГО КАЗАЧЕСТВА НА 2021 - 2030 ГОДЫ</w:t>
      </w:r>
    </w:p>
    <w:p w:rsidR="00B465F9" w:rsidRDefault="00694E4E">
      <w:pPr>
        <w:pStyle w:val="ConsPlusTitle0"/>
        <w:jc w:val="center"/>
      </w:pPr>
      <w:r>
        <w:t>В РЕСПУБЛИКЕ ТЫВА</w:t>
      </w:r>
    </w:p>
    <w:p w:rsidR="00B465F9" w:rsidRDefault="00B465F9">
      <w:pPr>
        <w:pStyle w:val="ConsPlusNormal0"/>
        <w:jc w:val="both"/>
      </w:pPr>
    </w:p>
    <w:p w:rsidR="00B465F9" w:rsidRDefault="00B465F9">
      <w:pPr>
        <w:pStyle w:val="ConsPlusNormal0"/>
        <w:sectPr w:rsidR="00B465F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309"/>
        <w:gridCol w:w="2154"/>
        <w:gridCol w:w="2721"/>
        <w:gridCol w:w="1871"/>
        <w:gridCol w:w="2381"/>
      </w:tblGrid>
      <w:tr w:rsidR="00B465F9">
        <w:tc>
          <w:tcPr>
            <w:tcW w:w="2041" w:type="dxa"/>
          </w:tcPr>
          <w:p w:rsidR="00B465F9" w:rsidRDefault="00694E4E">
            <w:pPr>
              <w:pStyle w:val="ConsPlusNormal0"/>
              <w:jc w:val="center"/>
            </w:pPr>
            <w:r>
              <w:lastRenderedPageBreak/>
              <w:t>Наименование мероприятия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Срок исполнения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  <w:jc w:val="center"/>
            </w:pPr>
            <w:r>
              <w:t>Ответственный за исполнение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  <w:jc w:val="center"/>
            </w:pPr>
            <w:r>
              <w:t>Направление реализации задачи Стратегии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  <w:jc w:val="center"/>
            </w:pPr>
            <w:r>
              <w:t>Целевой показатель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  <w:jc w:val="center"/>
            </w:pPr>
            <w:r>
              <w:t>Документ, подтверждающий исполнение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  <w:jc w:val="center"/>
            </w:pPr>
            <w:r>
              <w:t>6</w:t>
            </w:r>
          </w:p>
        </w:tc>
      </w:tr>
      <w:tr w:rsidR="00B465F9">
        <w:tc>
          <w:tcPr>
            <w:tcW w:w="12477" w:type="dxa"/>
            <w:gridSpan w:val="6"/>
          </w:tcPr>
          <w:p w:rsidR="00B465F9" w:rsidRDefault="00694E4E">
            <w:pPr>
              <w:pStyle w:val="ConsPlusNormal0"/>
              <w:jc w:val="center"/>
              <w:outlineLvl w:val="1"/>
            </w:pPr>
            <w:r>
              <w:t>I. Совершенствование механизма привлечения членов казачьих обществ к несению государственной или иной службы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>1. Разработка, принятие и актуализация нормативных правовых актов Правительства Республики Тыва и администраций муниципальных районов Республики Тыва по вопросам становления и развития государственной и иной службы российского казачества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Агентств</w:t>
            </w:r>
            <w:r>
              <w:t>о по делам национальностей Республики Тыва при участии заинтересованных органов исполнительной власти Республики Тыва, органы местного самоуправления (по согласованию), Верхне-Енисейское окружное казачье общество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t>совершенствование правовы</w:t>
            </w:r>
            <w:r>
              <w:t>х основ привлечения российского казачества к несению государственной или иной службы, в том числе разработка правовых механизмов привлечения российского казачества к участию в территориальной обороне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t>количество разработанных нормативных правовых актов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норм</w:t>
            </w:r>
            <w:r>
              <w:t>ативные правовые акты Правительства Республики Тыва и органов местного самоуправления муниципальных образований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 xml:space="preserve">2. Организация и проведение мероприятий, связанных с подготовкой и проведением </w:t>
            </w:r>
            <w:r>
              <w:lastRenderedPageBreak/>
              <w:t>призыва членов казачьих обществ на военную службу, направлением их для ее прохождения в соединения и воинские части Вооруженных сил Российской Федерации, комплектуемые членами к</w:t>
            </w:r>
            <w:r>
              <w:t>азачьих обществ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lastRenderedPageBreak/>
              <w:t>ежегодно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 xml:space="preserve">военный комиссариат Республики Тыва (по согласованию), органы местного самоуправления </w:t>
            </w:r>
            <w:r>
              <w:lastRenderedPageBreak/>
              <w:t>(по согласованию), Верхне-Енисейское окружное казачье общество (по согласованию), иные объединения казаков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lastRenderedPageBreak/>
              <w:t>расширение привлечен</w:t>
            </w:r>
            <w:r>
              <w:t xml:space="preserve">ия российского казачества к выполнению задач по обеспечению безопасности и </w:t>
            </w:r>
            <w:r>
              <w:lastRenderedPageBreak/>
              <w:t>обороноспособности Российской Федерации путем прохождения членами войсковых казачьих обществ военной службы в Вооруженных силах Российской Федерации, других войсках, воинских формир</w:t>
            </w:r>
            <w:r>
              <w:t>ованиях и органах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количество членов войсковых казачьих обществ, призванных и </w:t>
            </w:r>
            <w:r>
              <w:lastRenderedPageBreak/>
              <w:t>направленных для прохождения военной службы в комплектуемые членами казачьих обществ воинские части Вооруженных сил Российской Федерации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lastRenderedPageBreak/>
              <w:t>доклад на заседании рабочей группы по дела</w:t>
            </w:r>
            <w:r>
              <w:t xml:space="preserve">м казачества Совета при Главе Республики Тыва по межнациональным и </w:t>
            </w:r>
            <w:r>
              <w:lastRenderedPageBreak/>
              <w:t>межконфессиональным отношениям, справка в Агентство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lastRenderedPageBreak/>
              <w:t>3. Проведение мероприятий по вопросам военно-патриотического воспитания казачьей молодежи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 xml:space="preserve">Верхне-Енисейское окружное казачье общество (по согласованию), Министерство образования Республики Тыва, Агентство по делам национальностей Республики Тыва, Агентство по делам молодежи Республики Тыва, иные объединения казаков (по </w:t>
            </w:r>
            <w:r>
              <w:lastRenderedPageBreak/>
              <w:t>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lastRenderedPageBreak/>
              <w:t>р</w:t>
            </w:r>
            <w:r>
              <w:t>асширение привлечения российского казачества к выполнению задач по обеспечению безопасности и обороноспособности Российской Федерации путем прохождения членами войсковых казачьих обществ военной службы в Вооруженных силах Российской Федерации, других войск</w:t>
            </w:r>
            <w:r>
              <w:t xml:space="preserve">ах, воинских </w:t>
            </w:r>
            <w:r>
              <w:lastRenderedPageBreak/>
              <w:t>формированиях и органах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lastRenderedPageBreak/>
              <w:t>количество проведенных мероприятий; количество участников мероприятий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справка в Агентство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>4. Призыв на военные сборы членов войсковых казачьих обществ, пребывающих в запасе Воор</w:t>
            </w:r>
            <w:r>
              <w:t>уженных сил Российской Федерации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военный комиссариат Республики Тыва (по согласованию), Верхне-Енисейское окружное казачье общество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t>обеспечение участия членов войсковых казачьих обществ, пребывающих в запасе, в ежегодных военных сборах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t>количество членов войсковых казачьих обществ, пребывающих в запасе, призванных на военные сборы в соответствии с ежегодными планами проведения военных с</w:t>
            </w:r>
            <w:r>
              <w:t>боров в Вооруженных силах Российской Федерации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справка в Агентство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 xml:space="preserve">5. Первоначальная постановка на воинский учет казачьей молодежи в год достижения ими возраста 17 лет и старших возрастов, ранее не поставленных </w:t>
            </w:r>
            <w:r>
              <w:lastRenderedPageBreak/>
              <w:t xml:space="preserve">на </w:t>
            </w:r>
            <w:r>
              <w:t>воинский учет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lastRenderedPageBreak/>
              <w:t>ежегодно, II и IV кварталы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 xml:space="preserve">военный комиссариат Республики Тыва (по согласованию), Верхне-Енисейское окружное казачье общество (по согласованию), органы местного самоуправления </w:t>
            </w:r>
            <w:r>
              <w:lastRenderedPageBreak/>
              <w:t xml:space="preserve">(по согласованию), Министерство образования Республики Тыва, иные </w:t>
            </w:r>
            <w:r>
              <w:t>объединения казаков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расширение привлечения российского казачества к выполнению задач по обеспечению безопасности и обороноспособности Российской Федерации путем прохождения членами войсковых </w:t>
            </w:r>
            <w:r>
              <w:lastRenderedPageBreak/>
              <w:t>казачьих обществ военной службы в Вооруженных с</w:t>
            </w:r>
            <w:r>
              <w:t>илах Российской Федерации, других войсках, воинских формированиях и органах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количество человек из числа представителей казачьей молодежи войсковых казачьих обществ, поставленных на первоначальный </w:t>
            </w:r>
            <w:r>
              <w:lastRenderedPageBreak/>
              <w:t>воинский учет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lastRenderedPageBreak/>
              <w:t>справка в Агентство по делам национальностей Р</w:t>
            </w:r>
            <w:r>
              <w:t>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 xml:space="preserve">6. Мониторинг востребованности членов казачьих обществ на государственной и иной службе российского казачества, к которой привлекаются члены казачьих обществ, в соответствии с </w:t>
            </w:r>
            <w:hyperlink r:id="rId15" w:tooltip="Постановление Правительства РФ от 26.02.2010 N 93 (ред. от 07.10.2015) &quot;О видах государственной или иной службы, к которой привлекаются члены хуторских, станичных, городских, районных (юртовых), окружных (отдельских) и войсковых казачьих обществ&quot; {КонсультантП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26 февраля 2010 г. N 93 "О видах государственной или иной службы, к которой привлекаются </w:t>
            </w:r>
            <w:r>
              <w:lastRenderedPageBreak/>
              <w:t>члены хуторских, станичных, городских, районных (юртовых), окружных (</w:t>
            </w:r>
            <w:proofErr w:type="spellStart"/>
            <w:r>
              <w:t>от</w:t>
            </w:r>
            <w:r>
              <w:t>дельских</w:t>
            </w:r>
            <w:proofErr w:type="spellEnd"/>
            <w:r>
              <w:t>) и войсковых казачьих обществ" (по каждому виду службы)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lastRenderedPageBreak/>
              <w:t>постоянно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Агентство по делам национальностей Республики Тыва, Министерство лесного хозяйства и природопользования Республики Тыва, Служба по гражданской обороне и чрезвычайным ситуациям Республики Тыва, Министерство внутренних дел по Республике Тыва (по согласованию</w:t>
            </w:r>
            <w:r>
              <w:t xml:space="preserve">), Управление Федеральной службы войск национальной </w:t>
            </w:r>
            <w:r>
              <w:lastRenderedPageBreak/>
              <w:t>гвардии Российской Федерации по Республике Тыва (по согласованию), Главное управление Министерства Российской Федерации по делам гражданской обороны, чрезвычайным ситуациям и ликвидации последствий стихий</w:t>
            </w:r>
            <w:r>
              <w:t>ных бедствий по Республике Тыва (по согласованию), органы местного самоуправления (по согласованию), Верхне-Енисейское окружное казачье общество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lastRenderedPageBreak/>
              <w:t>расширение привлечения российского казачества в соответствии с законодательством Российской Ф</w:t>
            </w:r>
            <w:r>
              <w:t>едерации к несению государственной или иной службы, к содействию государственным и муниципальным органам в осуществлении их полномочий, в том числе к участию:</w:t>
            </w:r>
          </w:p>
          <w:p w:rsidR="00B465F9" w:rsidRDefault="00694E4E">
            <w:pPr>
              <w:pStyle w:val="ConsPlusNormal0"/>
            </w:pPr>
            <w:r>
              <w:t>в охране общественного порядка;</w:t>
            </w:r>
          </w:p>
          <w:p w:rsidR="00B465F9" w:rsidRDefault="00694E4E">
            <w:pPr>
              <w:pStyle w:val="ConsPlusNormal0"/>
            </w:pPr>
            <w:r>
              <w:t>в защите государственной границы Российской Федерации;</w:t>
            </w:r>
          </w:p>
          <w:p w:rsidR="00B465F9" w:rsidRDefault="00694E4E">
            <w:pPr>
              <w:pStyle w:val="ConsPlusNormal0"/>
            </w:pPr>
            <w:r>
              <w:t>в мероприя</w:t>
            </w:r>
            <w:r>
              <w:t>тиях по гражданской обороне;</w:t>
            </w:r>
          </w:p>
          <w:p w:rsidR="00B465F9" w:rsidRDefault="00694E4E">
            <w:pPr>
              <w:pStyle w:val="ConsPlusNormal0"/>
            </w:pPr>
            <w:r>
              <w:lastRenderedPageBreak/>
              <w:t>в мероприятиях по предупреждению и ликвидации чрезвычайных ситуаций и ликвидации последствий стихийных бедствий;</w:t>
            </w:r>
          </w:p>
          <w:p w:rsidR="00B465F9" w:rsidRDefault="00694E4E">
            <w:pPr>
              <w:pStyle w:val="ConsPlusNormal0"/>
            </w:pPr>
            <w:r>
              <w:t xml:space="preserve">в обеспечении пожарной безопасности, отработке совместных действий с пожарно-спасательными подразделениями, в том </w:t>
            </w:r>
            <w:r>
              <w:t>числе при проведении пожарно-тактических учений и занятий в рамках пожарно-спасательных гарнизонов;</w:t>
            </w:r>
          </w:p>
          <w:p w:rsidR="00B465F9" w:rsidRDefault="00694E4E">
            <w:pPr>
              <w:pStyle w:val="ConsPlusNormal0"/>
            </w:pPr>
            <w:r>
              <w:t>в мероприятиях по охране и защите лесов от пожаров и иного негативного воздействия, охране объектов животного мира, в других мероприятиях, направленных на о</w:t>
            </w:r>
            <w:r>
              <w:t xml:space="preserve">беспечение экологической безопасности, сохранение и восстановление </w:t>
            </w:r>
            <w:r>
              <w:lastRenderedPageBreak/>
              <w:t>природной среды;</w:t>
            </w:r>
          </w:p>
          <w:p w:rsidR="00B465F9" w:rsidRDefault="00694E4E">
            <w:pPr>
              <w:pStyle w:val="ConsPlusNormal0"/>
            </w:pPr>
            <w:r>
              <w:t>в мероприятиях, направленных на укрепление гражданского единства, гармонизацию межнациональных (межэтнических) отношений, профилактику экстремизма и предупреждение конфликт</w:t>
            </w:r>
            <w:r>
              <w:t>ов на национальной и религиозной почве;</w:t>
            </w:r>
          </w:p>
          <w:p w:rsidR="00B465F9" w:rsidRDefault="00694E4E">
            <w:pPr>
              <w:pStyle w:val="ConsPlusNormal0"/>
            </w:pPr>
            <w:r>
              <w:t>в охране объектов культурного наследия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lastRenderedPageBreak/>
              <w:t>количество членов казачьих обществ, привлекаемых органами исполнительной власти Республики Тыва, органами местного самоуправления муниципальных образований Республики Тыва к гос</w:t>
            </w:r>
            <w:r>
              <w:t>ударственной или иной службе российского казачества (по каждому виду службы)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доклад на заседании рабочей группы по делам казачества Совета при Главе Республики Тыва по межнациональным и межконфессиональным отношениям, справка в Агентство по делам националь</w:t>
            </w:r>
            <w:r>
              <w:t>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lastRenderedPageBreak/>
              <w:t>7. Привлечение членов казачьих обществ к охране общественного порядка в соответствии с принятыми членами казачьих обществ обязательствами по несению службы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 xml:space="preserve">Министерство внутренних дел по Республике Тыва (по согласованию), Верхне-Енисейское окружное казачье общество (по согласованию), Агентство по делам национальностей Республики Тыва, заинтересованные органы </w:t>
            </w:r>
            <w:r>
              <w:lastRenderedPageBreak/>
              <w:t>исполнительной власти Республики Тыва, органы местн</w:t>
            </w:r>
            <w:r>
              <w:t>ого самоуправления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lastRenderedPageBreak/>
              <w:t>расширение привлечения российского казачества в соответствии с законодательством Российской Федерации к несению государственной или иной службы, к содействию государственным и муниципальным органам в осуществлении их по</w:t>
            </w:r>
            <w:r>
              <w:t xml:space="preserve">лномочий, в том числе </w:t>
            </w:r>
            <w:r>
              <w:lastRenderedPageBreak/>
              <w:t>к участию:</w:t>
            </w:r>
          </w:p>
          <w:p w:rsidR="00B465F9" w:rsidRDefault="00694E4E">
            <w:pPr>
              <w:pStyle w:val="ConsPlusNormal0"/>
            </w:pPr>
            <w:r>
              <w:t>в охране общественного порядка;</w:t>
            </w:r>
          </w:p>
          <w:p w:rsidR="00B465F9" w:rsidRDefault="00694E4E">
            <w:pPr>
              <w:pStyle w:val="ConsPlusNormal0"/>
            </w:pPr>
            <w:r>
              <w:t>в защите государственной границы Российской Федерации;</w:t>
            </w:r>
          </w:p>
          <w:p w:rsidR="00B465F9" w:rsidRDefault="00694E4E">
            <w:pPr>
              <w:pStyle w:val="ConsPlusNormal0"/>
            </w:pPr>
            <w:r>
              <w:t>в мероприятиях по гражданской обороне;</w:t>
            </w:r>
          </w:p>
          <w:p w:rsidR="00B465F9" w:rsidRDefault="00694E4E">
            <w:pPr>
              <w:pStyle w:val="ConsPlusNormal0"/>
            </w:pPr>
            <w:r>
              <w:t>в мероприятиях по предупреждению и ликвидации чрезвычайных ситуаций и ликвидации последствий стих</w:t>
            </w:r>
            <w:r>
              <w:t>ийных бедствий;</w:t>
            </w:r>
          </w:p>
          <w:p w:rsidR="00B465F9" w:rsidRDefault="00694E4E">
            <w:pPr>
              <w:pStyle w:val="ConsPlusNormal0"/>
            </w:pPr>
            <w:r>
              <w:t>в обеспечении пожарной безопасности, отработке совместных действий с пожарно-спасательными подразделениями, в том числе при проведении пожарно-тактических учений и занятий в рамках пожарно-спасательных гарнизонов;</w:t>
            </w:r>
          </w:p>
          <w:p w:rsidR="00B465F9" w:rsidRDefault="00694E4E">
            <w:pPr>
              <w:pStyle w:val="ConsPlusNormal0"/>
            </w:pPr>
            <w:r>
              <w:t>в мероприятиях по охране и</w:t>
            </w:r>
            <w:r>
              <w:t xml:space="preserve"> защите лесов от пожаров и иного негативного воздействия, охране </w:t>
            </w:r>
            <w:r>
              <w:lastRenderedPageBreak/>
              <w:t>объектов животного мира, в других мероприятиях, направленных на обеспечение экологической безопасности, сохранение и восстановление природной среды;</w:t>
            </w:r>
          </w:p>
          <w:p w:rsidR="00B465F9" w:rsidRDefault="00694E4E">
            <w:pPr>
              <w:pStyle w:val="ConsPlusNormal0"/>
            </w:pPr>
            <w:r>
              <w:t>в мероприятиях, направленных на укрепление</w:t>
            </w:r>
            <w:r>
              <w:t xml:space="preserve"> гражданского единства, гармонизацию межнациональных (межэтнических) отношений, профилактику экстремизма и предупреждение конфликтов на национальной и религиозной почве;</w:t>
            </w:r>
          </w:p>
          <w:p w:rsidR="00B465F9" w:rsidRDefault="00694E4E">
            <w:pPr>
              <w:pStyle w:val="ConsPlusNormal0"/>
            </w:pPr>
            <w:r>
              <w:t>в охране объектов культурного наследия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количество заключенных договоров (соглашений) казачьих обществ с исполнительными органами субъектов Российской Федерации и органами местного самоуправления </w:t>
            </w:r>
            <w:r>
              <w:lastRenderedPageBreak/>
              <w:t>муниципальных образований;</w:t>
            </w:r>
          </w:p>
          <w:p w:rsidR="00B465F9" w:rsidRDefault="00694E4E">
            <w:pPr>
              <w:pStyle w:val="ConsPlusNormal0"/>
            </w:pPr>
            <w:r>
              <w:t>количество членов казачьих обществ, привлеченных к охране общественного п</w:t>
            </w:r>
            <w:r>
              <w:t>орядка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заключенные договоры (соглашения); доклад на заседании рабочей группы по делам казачества Совета при Главе Республики Тыва по межнациональным и межконфессиональным отношениям, справка в Агентство по делам национальностей </w:t>
            </w:r>
            <w:r>
              <w:lastRenderedPageBreak/>
              <w:t>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lastRenderedPageBreak/>
              <w:t>8. Привлече</w:t>
            </w:r>
            <w:r>
              <w:t xml:space="preserve">ние членов казачьих обществ к участию в защите государственной </w:t>
            </w:r>
            <w:r>
              <w:lastRenderedPageBreak/>
              <w:t>границы Российской Федерации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lastRenderedPageBreak/>
              <w:t>постоянно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 xml:space="preserve">Управление Федеральной службы безопасности Российской </w:t>
            </w:r>
            <w:r>
              <w:lastRenderedPageBreak/>
              <w:t>Федерации по Республике Тыва (по согласованию), заинтересованные органы исполнительной власти Республики Тыва, Верхне-Енисейское окружное казачье общество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lastRenderedPageBreak/>
              <w:t>расширение привлечения россий</w:t>
            </w:r>
            <w:r>
              <w:t xml:space="preserve">ского казачества в соответствии с законодательством </w:t>
            </w:r>
            <w:r>
              <w:lastRenderedPageBreak/>
              <w:t>Российской Федерации к несению государственной или иной службы, к содействию государственным и муниципальным органам в осуществлении их полномочий, в том числе к участию:</w:t>
            </w:r>
          </w:p>
          <w:p w:rsidR="00B465F9" w:rsidRDefault="00694E4E">
            <w:pPr>
              <w:pStyle w:val="ConsPlusNormal0"/>
            </w:pPr>
            <w:r>
              <w:t>в охране общественного порядка;</w:t>
            </w:r>
          </w:p>
          <w:p w:rsidR="00B465F9" w:rsidRDefault="00694E4E">
            <w:pPr>
              <w:pStyle w:val="ConsPlusNormal0"/>
            </w:pPr>
            <w:r>
              <w:t>в</w:t>
            </w:r>
            <w:r>
              <w:t xml:space="preserve"> защите государственной границы Российской Федерации;</w:t>
            </w:r>
          </w:p>
          <w:p w:rsidR="00B465F9" w:rsidRDefault="00694E4E">
            <w:pPr>
              <w:pStyle w:val="ConsPlusNormal0"/>
            </w:pPr>
            <w:r>
              <w:t>в мероприятиях по гражданской обороне;</w:t>
            </w:r>
          </w:p>
          <w:p w:rsidR="00B465F9" w:rsidRDefault="00694E4E">
            <w:pPr>
              <w:pStyle w:val="ConsPlusNormal0"/>
            </w:pPr>
            <w:r>
              <w:t>в мероприятиях по предупреждению и ликвидации чрезвычайных ситуаций и ликвидации последствий стихийных бедствий;</w:t>
            </w:r>
          </w:p>
          <w:p w:rsidR="00B465F9" w:rsidRDefault="00694E4E">
            <w:pPr>
              <w:pStyle w:val="ConsPlusNormal0"/>
            </w:pPr>
            <w:r>
              <w:t>в обеспечении пожарной безопасности, отработке сов</w:t>
            </w:r>
            <w:r>
              <w:t xml:space="preserve">местных действий с пожарно-спасательными подразделениями, в том числе при проведении пожарно-тактических </w:t>
            </w:r>
            <w:r>
              <w:lastRenderedPageBreak/>
              <w:t>учений и занятий в рамках пожарно-спасательных гарнизонов;</w:t>
            </w:r>
          </w:p>
          <w:p w:rsidR="00B465F9" w:rsidRDefault="00694E4E">
            <w:pPr>
              <w:pStyle w:val="ConsPlusNormal0"/>
            </w:pPr>
            <w:r>
              <w:t>в мероприятиях по охране и защите лесов от пожаров и иного негативного воздействия, охране о</w:t>
            </w:r>
            <w:r>
              <w:t>бъектов животного мира, в других мероприятиях, направленных на обеспечение экологической безопасности, сохранение и восстановление природной среды;</w:t>
            </w:r>
          </w:p>
          <w:p w:rsidR="00B465F9" w:rsidRDefault="00694E4E">
            <w:pPr>
              <w:pStyle w:val="ConsPlusNormal0"/>
            </w:pPr>
            <w:r>
              <w:t>в мероприятиях, направленных на укрепление гражданского единства, гармонизацию межнациональных (межэтнически</w:t>
            </w:r>
            <w:r>
              <w:t xml:space="preserve">х) отношений, профилактику экстремизма и предупреждение конфликтов на национальной и </w:t>
            </w:r>
            <w:r>
              <w:lastRenderedPageBreak/>
              <w:t>религиозной почве;</w:t>
            </w:r>
          </w:p>
          <w:p w:rsidR="00B465F9" w:rsidRDefault="00694E4E">
            <w:pPr>
              <w:pStyle w:val="ConsPlusNormal0"/>
            </w:pPr>
            <w:r>
              <w:t>в охране объектов культурного наследия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количество членов казачьих обществ, участвующих в защите </w:t>
            </w:r>
            <w:r>
              <w:lastRenderedPageBreak/>
              <w:t>государственной границы Российской Федерации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lastRenderedPageBreak/>
              <w:t>справка в А</w:t>
            </w:r>
            <w:r>
              <w:t>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lastRenderedPageBreak/>
              <w:t>9. Привлечение членов казачьих обществ к участию в мероприятиях по гражданской обороне в соответствии с принятыми членами войсковых казачьих обществ обязательствами по несению службы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Служба по гражданской обороне и чрезвычайным ситуациям Республики Тыва,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Тыва (по согласовани</w:t>
            </w:r>
            <w:r>
              <w:t xml:space="preserve">ю), заинтересованные органы исполнительной власти Республики Тыва, Верхне-Енисейское окружное казачье </w:t>
            </w:r>
            <w:r>
              <w:lastRenderedPageBreak/>
              <w:t>общество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lastRenderedPageBreak/>
              <w:t>расширение привлечения российского казачества в соответствии с законодательством Российской Федерации к несению государственной</w:t>
            </w:r>
            <w:r>
              <w:t xml:space="preserve"> или иной службы, к содействию государственным и муниципальным органам в осуществлении их полномочий, в том числе к участию:</w:t>
            </w:r>
          </w:p>
          <w:p w:rsidR="00B465F9" w:rsidRDefault="00694E4E">
            <w:pPr>
              <w:pStyle w:val="ConsPlusNormal0"/>
            </w:pPr>
            <w:r>
              <w:t>в охране общественного порядка;</w:t>
            </w:r>
          </w:p>
          <w:p w:rsidR="00B465F9" w:rsidRDefault="00694E4E">
            <w:pPr>
              <w:pStyle w:val="ConsPlusNormal0"/>
            </w:pPr>
            <w:r>
              <w:t>в защите государственной границы Российской Федерации;</w:t>
            </w:r>
          </w:p>
          <w:p w:rsidR="00B465F9" w:rsidRDefault="00694E4E">
            <w:pPr>
              <w:pStyle w:val="ConsPlusNormal0"/>
            </w:pPr>
            <w:r>
              <w:t>в мероприятиях по гражданской обороне;</w:t>
            </w:r>
          </w:p>
          <w:p w:rsidR="00B465F9" w:rsidRDefault="00694E4E">
            <w:pPr>
              <w:pStyle w:val="ConsPlusNormal0"/>
            </w:pPr>
            <w:r>
              <w:t>в мер</w:t>
            </w:r>
            <w:r>
              <w:t xml:space="preserve">оприятиях по предупреждению и ликвидации чрезвычайных ситуаций и ликвидации </w:t>
            </w:r>
            <w:r>
              <w:lastRenderedPageBreak/>
              <w:t>последствий стихийных бедствий;</w:t>
            </w:r>
          </w:p>
          <w:p w:rsidR="00B465F9" w:rsidRDefault="00694E4E">
            <w:pPr>
              <w:pStyle w:val="ConsPlusNormal0"/>
            </w:pPr>
            <w:r>
              <w:t>в обеспечении пожарной безопасности, отработке совместных действий с пожарно-спасательными подразделениями, в том числе при проведении пожарно-такти</w:t>
            </w:r>
            <w:r>
              <w:t>ческих учений и занятий в рамках пожарно-спасательных гарнизонов;</w:t>
            </w:r>
          </w:p>
          <w:p w:rsidR="00B465F9" w:rsidRDefault="00694E4E">
            <w:pPr>
              <w:pStyle w:val="ConsPlusNormal0"/>
            </w:pPr>
            <w:r>
              <w:t>в мероприятиях по охране и защите лесов от пожаров и иного негативного воздействия, охране объектов животного мира, в других мероприятиях, направленных на обеспечение экологической безопасно</w:t>
            </w:r>
            <w:r>
              <w:t>сти, сохранение и восстановление природной среды;</w:t>
            </w:r>
          </w:p>
          <w:p w:rsidR="00B465F9" w:rsidRDefault="00694E4E">
            <w:pPr>
              <w:pStyle w:val="ConsPlusNormal0"/>
            </w:pPr>
            <w:r>
              <w:t xml:space="preserve">в мероприятиях, направленных на укрепление гражданского единства, </w:t>
            </w:r>
            <w:r>
              <w:lastRenderedPageBreak/>
              <w:t>гармонизацию межнациональных (межэтнических) отношений, профилактику экстремизма и предупреждение конфликтов на национальной и религиозной п</w:t>
            </w:r>
            <w:r>
              <w:t>очве;</w:t>
            </w:r>
          </w:p>
          <w:p w:rsidR="00B465F9" w:rsidRDefault="00694E4E">
            <w:pPr>
              <w:pStyle w:val="ConsPlusNormal0"/>
            </w:pPr>
            <w:r>
              <w:t>в охране объектов культурного наследия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lastRenderedPageBreak/>
              <w:t>количество членов казачьих обществ, привлеченных к участию в мероприятиях по гражданской обороне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доклад на заседании рабочей группы по делам казачества Совета при Главе Республики Тыва по межнациональным и межко</w:t>
            </w:r>
            <w:r>
              <w:t>нфессиональным отношениям, справка в Агентство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10. Привлечение членов казачьих обществ, входящих в состав добровольной пожарной охраны, к реализации мероприятий по предупреждению и ликвидации чрезвычайных ситуаций </w:t>
            </w:r>
            <w:r>
              <w:t>и ликвидации последствий стихийных бедствий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 xml:space="preserve">Служба по гражданской обороне и чрезвычайным ситуациям Республики Тыва, Агентство по делам национальностей Республики Тыва, Главное управление Министерства Российской Федерации по делам гражданской обороны, чрезвычайным ситуациям и </w:t>
            </w:r>
            <w:r>
              <w:lastRenderedPageBreak/>
              <w:t>ликвидации последствий с</w:t>
            </w:r>
            <w:r>
              <w:t>тихийных бедствий по Республике Тыва (по согласованию), Министерство лесного хозяйства и природопользования Республики Тыва, органы местного самоуправления (по согласованию), Верхне-Енисейское окружное казачье общество (по согласованию), иные объединения к</w:t>
            </w:r>
            <w:r>
              <w:t>азаков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расширение привлечения российского казачества в соответствии с законодательством Российской Федерации к несению государственной или иной службы, к содействию государственным и муниципальным органам в осуществлении их полномочий, в </w:t>
            </w:r>
            <w:r>
              <w:t>том числе к участию:</w:t>
            </w:r>
          </w:p>
          <w:p w:rsidR="00B465F9" w:rsidRDefault="00694E4E">
            <w:pPr>
              <w:pStyle w:val="ConsPlusNormal0"/>
            </w:pPr>
            <w:r>
              <w:t>в охране общественного порядка;</w:t>
            </w:r>
          </w:p>
          <w:p w:rsidR="00B465F9" w:rsidRDefault="00694E4E">
            <w:pPr>
              <w:pStyle w:val="ConsPlusNormal0"/>
            </w:pPr>
            <w:r>
              <w:t xml:space="preserve">в защите государственной </w:t>
            </w:r>
            <w:r>
              <w:lastRenderedPageBreak/>
              <w:t>границы Российской Федерации;</w:t>
            </w:r>
          </w:p>
          <w:p w:rsidR="00B465F9" w:rsidRDefault="00694E4E">
            <w:pPr>
              <w:pStyle w:val="ConsPlusNormal0"/>
            </w:pPr>
            <w:r>
              <w:t>в мероприятиях по гражданской обороне;</w:t>
            </w:r>
          </w:p>
          <w:p w:rsidR="00B465F9" w:rsidRDefault="00694E4E">
            <w:pPr>
              <w:pStyle w:val="ConsPlusNormal0"/>
            </w:pPr>
            <w:r>
              <w:t>в мероприятиях по предупреждению и ликвидации чрезвычайных ситуаций и ликвидации последствий стихийных бедств</w:t>
            </w:r>
            <w:r>
              <w:t>ий;</w:t>
            </w:r>
          </w:p>
          <w:p w:rsidR="00B465F9" w:rsidRDefault="00694E4E">
            <w:pPr>
              <w:pStyle w:val="ConsPlusNormal0"/>
            </w:pPr>
            <w:r>
              <w:t>в обеспечении пожарной безопасности, отработке совместных действий с пожарно-спасательными подразделениями, в том числе при проведении пожарно-тактических учений и занятий в рамках пожарно-спасательных гарнизонов;</w:t>
            </w:r>
          </w:p>
          <w:p w:rsidR="00B465F9" w:rsidRDefault="00694E4E">
            <w:pPr>
              <w:pStyle w:val="ConsPlusNormal0"/>
            </w:pPr>
            <w:r>
              <w:t>в мероприятиях по охране и защите лесо</w:t>
            </w:r>
            <w:r>
              <w:t xml:space="preserve">в от пожаров и иного негативного воздействия, охране объектов животного мира, в других мероприятиях, направленных на обеспечение </w:t>
            </w:r>
            <w:r>
              <w:lastRenderedPageBreak/>
              <w:t>экологической безопасности, сохранение и восстановление природной среды;</w:t>
            </w:r>
          </w:p>
          <w:p w:rsidR="00B465F9" w:rsidRDefault="00694E4E">
            <w:pPr>
              <w:pStyle w:val="ConsPlusNormal0"/>
            </w:pPr>
            <w:r>
              <w:t>в мероприятиях, направленных на укрепление гражданског</w:t>
            </w:r>
            <w:r>
              <w:t>о единства, гармонизацию межнациональных (межэтнических) отношений, профилактику экстремизма и предупреждение конфликтов на национальной и религиозной почве;</w:t>
            </w:r>
          </w:p>
          <w:p w:rsidR="00B465F9" w:rsidRDefault="00694E4E">
            <w:pPr>
              <w:pStyle w:val="ConsPlusNormal0"/>
            </w:pPr>
            <w:r>
              <w:t>в охране объектов культурного наследия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количество членов казачьих обществ, привлеченных к участию </w:t>
            </w:r>
            <w:r>
              <w:t>в мероприятиях по предупреждению и ликвидации чрезвычайных ситуаций и ликвидации последствий стихийных бедствий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доклад на заседании рабочей группы по делам казачества Совета при Главе Республики Тыва по межнациональным и межконфессиональным отношениям, спр</w:t>
            </w:r>
            <w:r>
              <w:t>авка в Агентство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11. Привлечение членов казачьих обществ к реализации мероприятий по обеспечению пожарной безопасности (тушение техногенных </w:t>
            </w:r>
            <w:r>
              <w:lastRenderedPageBreak/>
              <w:t>пожаров, тушение лесных и природных пожаров, участие в профилактических ме</w:t>
            </w:r>
            <w:r>
              <w:t>роприятиях)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lastRenderedPageBreak/>
              <w:t>постоянно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 xml:space="preserve">Служба по гражданской обороне и чрезвычайным ситуациям Республики Тыва, Агентство по делам национальностей Республики Тыва, </w:t>
            </w:r>
            <w:r>
              <w:lastRenderedPageBreak/>
              <w:t>Главное управление Министерства Российской Федерации по делам гражданской обороны, чрезвычайным ситуациям и ликвидации последствий с</w:t>
            </w:r>
            <w:r>
              <w:t>тихийных бедствий по Республике Тыва (по согласованию), Министерство лесного хозяйства и природопользования Республики Тыва, органы местного самоуправления (по согласованию), Верхне-Енисейское окружное казачье общество (по согласованию), иные объединения к</w:t>
            </w:r>
            <w:r>
              <w:t>азаков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расширение привлечения российского казачества в соответствии с законодательством Российской Федерации к несению государственной или иной службы, к содействию </w:t>
            </w:r>
            <w:r>
              <w:lastRenderedPageBreak/>
              <w:t xml:space="preserve">государственным и муниципальным органам в осуществлении их полномочий, в </w:t>
            </w:r>
            <w:r>
              <w:t>том числе к участию:</w:t>
            </w:r>
          </w:p>
          <w:p w:rsidR="00B465F9" w:rsidRDefault="00694E4E">
            <w:pPr>
              <w:pStyle w:val="ConsPlusNormal0"/>
            </w:pPr>
            <w:r>
              <w:t>в охране общественного порядка;</w:t>
            </w:r>
          </w:p>
          <w:p w:rsidR="00B465F9" w:rsidRDefault="00694E4E">
            <w:pPr>
              <w:pStyle w:val="ConsPlusNormal0"/>
            </w:pPr>
            <w:r>
              <w:t>в защите государственной границы Российской Федерации;</w:t>
            </w:r>
          </w:p>
          <w:p w:rsidR="00B465F9" w:rsidRDefault="00694E4E">
            <w:pPr>
              <w:pStyle w:val="ConsPlusNormal0"/>
            </w:pPr>
            <w:r>
              <w:t>в мероприятиях по гражданской обороне;</w:t>
            </w:r>
          </w:p>
          <w:p w:rsidR="00B465F9" w:rsidRDefault="00694E4E">
            <w:pPr>
              <w:pStyle w:val="ConsPlusNormal0"/>
            </w:pPr>
            <w:r>
              <w:t>в мероприятиях, направленных на укрепление гражданского единства, гармонизацию межнациональных (межэтнических) отношений, профилактику экстремизма и предупреждение конфликтов на национальной и религиозной почве;</w:t>
            </w:r>
          </w:p>
          <w:p w:rsidR="00B465F9" w:rsidRDefault="00694E4E">
            <w:pPr>
              <w:pStyle w:val="ConsPlusNormal0"/>
            </w:pPr>
            <w:r>
              <w:t>в охране объектов культурного наследия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lastRenderedPageBreak/>
              <w:t>колич</w:t>
            </w:r>
            <w:r>
              <w:t>ество членов казачьих обществ, участвующих в реализации мероприятий по обеспечению пожарной безопасности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 xml:space="preserve">доклад на заседании рабочей группы по делам казачества Совета при Главе Республики Тыва по межнациональным и межконфессиональным отношениям, справка в </w:t>
            </w:r>
            <w:r>
              <w:t xml:space="preserve">Агентство по делам </w:t>
            </w:r>
            <w:r>
              <w:lastRenderedPageBreak/>
              <w:t>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12. Привлечение </w:t>
            </w:r>
            <w:r>
              <w:lastRenderedPageBreak/>
              <w:t>членов казачьих обществ, входящих в состав добровольной пожарной охраны, к отработке совместных действий с пожарно-спасательными подразделениями при проведении пожарно-тактических учений и</w:t>
            </w:r>
            <w:r>
              <w:t xml:space="preserve"> занятий в рамках пожарно-спасательных гарнизонов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lastRenderedPageBreak/>
              <w:t>постоянно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 xml:space="preserve">Служба по </w:t>
            </w:r>
            <w:r>
              <w:lastRenderedPageBreak/>
              <w:t>гражданской обороне и чрезвычайным ситуациям Республики Тыва, Агентство по делам национальностей Республики Тыва, Главное управление Министерства Российской Федерации по делам гражданско</w:t>
            </w:r>
            <w:r>
              <w:t xml:space="preserve">й обороны, чрезвычайным ситуациям и ликвидации последствий стихийных бедствий по Республике Тыва (по согласованию), Министерство лесного хозяйства и природопользования Республики Тыва, органы местного самоуправления (по согласованию), </w:t>
            </w:r>
            <w:r>
              <w:lastRenderedPageBreak/>
              <w:t>Верхне-Енисейское окр</w:t>
            </w:r>
            <w:r>
              <w:t>ужное казачье общество (по согласованию), иные объединения казаков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расширение </w:t>
            </w:r>
            <w:r>
              <w:lastRenderedPageBreak/>
              <w:t>привлечения российского казачества в соответствии с законодательством Российской Федерации к несению государственной или иной службы, к содействию государственн</w:t>
            </w:r>
            <w:r>
              <w:t>ым и муниципальным органам в осуществлении их полномочий, в том числе к участию:</w:t>
            </w:r>
          </w:p>
          <w:p w:rsidR="00B465F9" w:rsidRDefault="00694E4E">
            <w:pPr>
              <w:pStyle w:val="ConsPlusNormal0"/>
            </w:pPr>
            <w:r>
              <w:t>в охране общественного порядка;</w:t>
            </w:r>
          </w:p>
          <w:p w:rsidR="00B465F9" w:rsidRDefault="00694E4E">
            <w:pPr>
              <w:pStyle w:val="ConsPlusNormal0"/>
            </w:pPr>
            <w:r>
              <w:t>в защите государственной границы Российской Федерации;</w:t>
            </w:r>
          </w:p>
          <w:p w:rsidR="00B465F9" w:rsidRDefault="00694E4E">
            <w:pPr>
              <w:pStyle w:val="ConsPlusNormal0"/>
            </w:pPr>
            <w:r>
              <w:t>в мероприятиях по гражданской обороне;</w:t>
            </w:r>
          </w:p>
          <w:p w:rsidR="00B465F9" w:rsidRDefault="00694E4E">
            <w:pPr>
              <w:pStyle w:val="ConsPlusNormal0"/>
            </w:pPr>
            <w:r>
              <w:t>в мероприятиях по предупреждению и ликвидации чрезвычайных ситуаций и ликвидации последствий стихийных бедствий;</w:t>
            </w:r>
          </w:p>
          <w:p w:rsidR="00B465F9" w:rsidRDefault="00694E4E">
            <w:pPr>
              <w:pStyle w:val="ConsPlusNormal0"/>
            </w:pPr>
            <w:r>
              <w:t xml:space="preserve">и предупреждение конфликтов на национальной и </w:t>
            </w:r>
            <w:r>
              <w:lastRenderedPageBreak/>
              <w:t>религиозной почве;</w:t>
            </w:r>
          </w:p>
          <w:p w:rsidR="00B465F9" w:rsidRDefault="00694E4E">
            <w:pPr>
              <w:pStyle w:val="ConsPlusNormal0"/>
            </w:pPr>
            <w:r>
              <w:t>в охране объектов культурного наследия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количество </w:t>
            </w:r>
            <w:r>
              <w:lastRenderedPageBreak/>
              <w:t>членов казачьих обществ, при</w:t>
            </w:r>
            <w:r>
              <w:t>влеченных к отработке совместных действий с пожарно-спасательными подразделениями при проведении пожарно-тактических учений и занятий в рамках пожарно-спасательных гарнизонов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доклад на заседании </w:t>
            </w:r>
            <w:r>
              <w:lastRenderedPageBreak/>
              <w:t>рабочей группы по делам казачества Совета при Главе Республик</w:t>
            </w:r>
            <w:r>
              <w:t>и Тыва по межнациональным и межконфессиональным отношениям, справка в Агентство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lastRenderedPageBreak/>
              <w:t>13. Привлечение членов казачьих обществ к участию в мероприятиях, направленных на обеспечение природоохранной деятельности и экологиче</w:t>
            </w:r>
            <w:r>
              <w:t>ской безопасности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Министерство лесного хозяйства и природопользования Республики Тыва, органы местного самоуправления (по согласованию), Верхне-Енисейское окружное казачье общество (по согласованию), иные объединения казаков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t>расш</w:t>
            </w:r>
            <w:r>
              <w:t>ирение привлечения российского казачества в соответствии с законодательством Российской Федерации к несению государственной или иной службы, к содействию государственным и муниципальным органам в осуществлении их полномочий, в том числе к участию:</w:t>
            </w:r>
          </w:p>
          <w:p w:rsidR="00B465F9" w:rsidRDefault="00694E4E">
            <w:pPr>
              <w:pStyle w:val="ConsPlusNormal0"/>
            </w:pPr>
            <w:r>
              <w:t>в охране</w:t>
            </w:r>
            <w:r>
              <w:t xml:space="preserve"> общественного порядка;</w:t>
            </w:r>
          </w:p>
          <w:p w:rsidR="00B465F9" w:rsidRDefault="00694E4E">
            <w:pPr>
              <w:pStyle w:val="ConsPlusNormal0"/>
            </w:pPr>
            <w:r>
              <w:t>в защите государственной границы Российской Федерации;</w:t>
            </w:r>
          </w:p>
          <w:p w:rsidR="00B465F9" w:rsidRDefault="00694E4E">
            <w:pPr>
              <w:pStyle w:val="ConsPlusNormal0"/>
            </w:pPr>
            <w:r>
              <w:t>в мероприятиях по гражданской обороне;</w:t>
            </w:r>
          </w:p>
          <w:p w:rsidR="00B465F9" w:rsidRDefault="00694E4E">
            <w:pPr>
              <w:pStyle w:val="ConsPlusNormal0"/>
            </w:pPr>
            <w:r>
              <w:t xml:space="preserve">в мероприятиях по </w:t>
            </w:r>
            <w:r>
              <w:lastRenderedPageBreak/>
              <w:t>предупреждению и ликвидации чрезвычайных ситуаций и ликвидации последствий стихийных бедствий;</w:t>
            </w:r>
          </w:p>
          <w:p w:rsidR="00B465F9" w:rsidRDefault="00694E4E">
            <w:pPr>
              <w:pStyle w:val="ConsPlusNormal0"/>
            </w:pPr>
            <w:r>
              <w:t>в обеспечении пожарной безопасности, отработке совместных действий с пожарно-спасательными подразделениями, в том числе при проведении пожарно-тактических учений и занятий в рамках пожарно-спасательных гарнизонов;</w:t>
            </w:r>
          </w:p>
          <w:p w:rsidR="00B465F9" w:rsidRDefault="00694E4E">
            <w:pPr>
              <w:pStyle w:val="ConsPlusNormal0"/>
            </w:pPr>
            <w:r>
              <w:t>в мероприятиях по охране и защите лесов от</w:t>
            </w:r>
            <w:r>
              <w:t xml:space="preserve"> пожаров и иного негативного воздействия, охране объектов животного мира, в других мероприятиях, направленных на обеспечение экологической безопасности, сохранение и восстановление природной среды; в </w:t>
            </w:r>
            <w:r>
              <w:lastRenderedPageBreak/>
              <w:t>мероприятиях, направленных на укрепление гражданского ед</w:t>
            </w:r>
            <w:r>
              <w:t>инства, гармонизацию межнациональных (межэтнических) отношений, профилактику экстремизма и предупреждение конфликтов на национальной и религиозной почве;</w:t>
            </w:r>
          </w:p>
          <w:p w:rsidR="00B465F9" w:rsidRDefault="00694E4E">
            <w:pPr>
              <w:pStyle w:val="ConsPlusNormal0"/>
            </w:pPr>
            <w:r>
              <w:t>в охране объектов культурного наследия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lastRenderedPageBreak/>
              <w:t>количество членов казачьих обществ, привлеченных к участию в ме</w:t>
            </w:r>
            <w:r>
              <w:t>роприятиях, направленных на обеспечение природоохранной деятельности и экологической безопасности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доклад на заседании рабочей группы по делам казачества Совета при Главе Республики Тыва по межнациональным и межконфессиональным отношениям, справка в Агентст</w:t>
            </w:r>
            <w:r>
              <w:t>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lastRenderedPageBreak/>
              <w:t>14. Привлечение членов войсковых казачьих обществ к участию в мероприятиях по профилактике немедицинского потребления наркотических средств и психотропных веществ среди подростков и молодежи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Министерст</w:t>
            </w:r>
            <w:r>
              <w:t xml:space="preserve">во внутренних дел по Республике Тыва (по согласованию), Верхне-Енисейское окружное казачье общество (по согласованию), Министерство образования Республики Тыва, Агентство по делам молодежи Республики Тыва, Агентство по </w:t>
            </w:r>
            <w:r>
              <w:lastRenderedPageBreak/>
              <w:t>делам национальностей Республики Тыва</w:t>
            </w:r>
            <w:r>
              <w:t>, органы местного самоуправления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lastRenderedPageBreak/>
              <w:t>обеспечение использования потенциала российского казачества в деятельности по профилактике немедицинского потребления наркотических средств и психотропных веществ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t>количество членов казачьих обществ, привле</w:t>
            </w:r>
            <w:r>
              <w:t xml:space="preserve">ченных к участию в мероприятиях по профилактике немедицинского потребления наркотических средств и психотропных веществ среди подростков и </w:t>
            </w:r>
            <w:r>
              <w:lastRenderedPageBreak/>
              <w:t>молодежи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lastRenderedPageBreak/>
              <w:t>доклад на заседании рабочей группы по делам казачества Совета при Главе Республики Тыва по межнациональным и</w:t>
            </w:r>
            <w:r>
              <w:t xml:space="preserve"> межконфессиональным отношениям, справка в Агентство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>15. Реализация мероприятий по развитию системы непрерывного образования российского казачества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Министерство образования Республики Тыва, Агентство по делам национальностей Республики Тыва, органы местного самоуправления (по согласованию), Верхне-Енисейское окружное казачье общество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t xml:space="preserve">содействие развитию системы кадрового обеспечения </w:t>
            </w:r>
            <w:r>
              <w:t>казачьих обществ в целях повышения эффективности несения членами казачьих обществ государственной или иной службы, в том числе:</w:t>
            </w:r>
          </w:p>
          <w:p w:rsidR="00B465F9" w:rsidRDefault="00694E4E">
            <w:pPr>
              <w:pStyle w:val="ConsPlusNormal0"/>
            </w:pPr>
            <w:r>
              <w:t>формирование единой системы управления кадрами казачьих обществ, включая создание кадрового резерва;</w:t>
            </w:r>
          </w:p>
          <w:p w:rsidR="00B465F9" w:rsidRDefault="00694E4E">
            <w:pPr>
              <w:pStyle w:val="ConsPlusNormal0"/>
            </w:pPr>
            <w:r>
              <w:t>содействие развитию системы</w:t>
            </w:r>
            <w:r>
              <w:t xml:space="preserve"> подготовки кадров для казачьих обществ;</w:t>
            </w:r>
          </w:p>
          <w:p w:rsidR="00B465F9" w:rsidRDefault="00694E4E">
            <w:pPr>
              <w:pStyle w:val="ConsPlusNormal0"/>
            </w:pPr>
            <w:r>
              <w:t xml:space="preserve">содействие целевому обучению казаков с обязательством прохождения ими </w:t>
            </w:r>
            <w:r>
              <w:lastRenderedPageBreak/>
              <w:t>государственной или муниципальной службы после окончания обучения в течение определенного срока;</w:t>
            </w:r>
          </w:p>
          <w:p w:rsidR="00B465F9" w:rsidRDefault="00694E4E">
            <w:pPr>
              <w:pStyle w:val="ConsPlusNormal0"/>
            </w:pPr>
            <w:r>
              <w:t>обеспечение усиления мер противодействия коррупц</w:t>
            </w:r>
            <w:r>
              <w:t>ии в казачьих обществах, иных объединениях казаков;</w:t>
            </w:r>
          </w:p>
          <w:p w:rsidR="00B465F9" w:rsidRDefault="00694E4E">
            <w:pPr>
              <w:pStyle w:val="ConsPlusNormal0"/>
            </w:pPr>
            <w:r>
              <w:t>совершенствование порядка утверждения атаманов, присвоения чинов; совершенствование геральдического и наградного обеспечения деятельности казачьих обществ, в том числе создание и ведение геральдического р</w:t>
            </w:r>
            <w:r>
              <w:t>егистра Всероссийского казачьего общества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lastRenderedPageBreak/>
              <w:t>количество членов казачьих обществ, прошедших подготовку в системе непрерывного образования российского казачества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доклад на заседании рабочей группы по делам казачества Совета при Главе Республики Тыва по межнацио</w:t>
            </w:r>
            <w:r>
              <w:t>нальным и межконфессиональным отношениям, справка в Агентство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 xml:space="preserve">16. Формирование кадрового резерва из числа членов казачьих обществ, кадрового резерва из числа участников молодежных </w:t>
            </w:r>
            <w:r>
              <w:lastRenderedPageBreak/>
              <w:t>казачьих объединений и работа с ними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lastRenderedPageBreak/>
              <w:t>постоянно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Верхне-Енисейское окружное казачье общество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t xml:space="preserve">содействие развитию системы кадрового обеспечения казачьих обществ в целях повышения эффективности несения членами казачьих обществ </w:t>
            </w:r>
            <w:r>
              <w:lastRenderedPageBreak/>
              <w:t>государственной или иной службы, в том числе:</w:t>
            </w:r>
          </w:p>
          <w:p w:rsidR="00B465F9" w:rsidRDefault="00694E4E">
            <w:pPr>
              <w:pStyle w:val="ConsPlusNormal0"/>
            </w:pPr>
            <w:r>
              <w:t>формирование единой системы управления кадрами казачьих обществ, включая созда</w:t>
            </w:r>
            <w:r>
              <w:t>ние кадрового резерва;</w:t>
            </w:r>
          </w:p>
          <w:p w:rsidR="00B465F9" w:rsidRDefault="00694E4E">
            <w:pPr>
              <w:pStyle w:val="ConsPlusNormal0"/>
            </w:pPr>
            <w:r>
              <w:t>содействие развитию системы подготовки кадров для казачьих обществ;</w:t>
            </w:r>
          </w:p>
          <w:p w:rsidR="00B465F9" w:rsidRDefault="00694E4E">
            <w:pPr>
              <w:pStyle w:val="ConsPlusNormal0"/>
            </w:pPr>
            <w:r>
              <w:t>содействие целевому обучению казаков с обязательством прохождения ими государственной или муниципальной службы после окончания обучения в течение определенного срока</w:t>
            </w:r>
            <w:r>
              <w:t>;</w:t>
            </w:r>
          </w:p>
          <w:p w:rsidR="00B465F9" w:rsidRDefault="00694E4E">
            <w:pPr>
              <w:pStyle w:val="ConsPlusNormal0"/>
            </w:pPr>
            <w:r>
              <w:t>обеспечение усиления мер противодействия коррупции в казачьих обществах, иных объединениях казаков; совершенствование порядка утверждения атаманов, присвоения чинов;</w:t>
            </w:r>
          </w:p>
          <w:p w:rsidR="00B465F9" w:rsidRDefault="00694E4E">
            <w:pPr>
              <w:pStyle w:val="ConsPlusNormal0"/>
            </w:pPr>
            <w:r>
              <w:t xml:space="preserve">совершенствование </w:t>
            </w:r>
            <w:r>
              <w:lastRenderedPageBreak/>
              <w:t>геральдического и наградного обеспечения деятельности казачьих обществ</w:t>
            </w:r>
            <w:r>
              <w:t>, в том числе создание и ведение геральдического регистра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количество членов казачьих обществ, включенных в кадровый резерв; количество участников </w:t>
            </w:r>
            <w:r>
              <w:lastRenderedPageBreak/>
              <w:t>молодежных казачьих объединений, включенных в кадровый резерв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lastRenderedPageBreak/>
              <w:t>справка в Агентство по делам национальностей Рес</w:t>
            </w:r>
            <w:r>
              <w:t>публики Тыва</w:t>
            </w:r>
          </w:p>
        </w:tc>
      </w:tr>
      <w:tr w:rsidR="00B465F9">
        <w:tc>
          <w:tcPr>
            <w:tcW w:w="12477" w:type="dxa"/>
            <w:gridSpan w:val="6"/>
          </w:tcPr>
          <w:p w:rsidR="00B465F9" w:rsidRDefault="00694E4E">
            <w:pPr>
              <w:pStyle w:val="ConsPlusNormal0"/>
              <w:jc w:val="center"/>
              <w:outlineLvl w:val="1"/>
            </w:pPr>
            <w:r>
              <w:lastRenderedPageBreak/>
              <w:t>II. Поддержка взаимодействия между казачьими обществами и иными объединениями казаков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>17. Организация участия во Всероссийском семинаре-совещании "Российское казачество"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Агентство по делам национальностей Республики Тыва, Верхне-Енисейское окружное казачье общество (по согласованию), заинтересованные территориальные органы федеральных органов исполнительной власти по Республике Тыва (по согласованию), органы исполнительной</w:t>
            </w:r>
            <w:r>
              <w:t xml:space="preserve"> власти Республики Тыва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t xml:space="preserve">информационная и методическая поддержка сотрудничества между казачьими обществами и иными объединениями казаков, в том числе направленная на заключение договоров (соглашений) между казачьими обществами и иными объединениями казаков </w:t>
            </w:r>
            <w:r>
              <w:t>в целях организации такого сотрудничества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t>количество участников семинара-совещания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доклад на заседании рабочей группы по делам казачества Совета при Главе Республики Тыва по межнациональным и межконфессиональным отношениям, справка в Агентство по делам нац</w:t>
            </w:r>
            <w:r>
              <w:t>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lastRenderedPageBreak/>
              <w:t>18. Всемирный конгресс казаков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Агентство по делам национальностей Республики Тыва, Верхне-Енисейское окружное казачье общество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t>информационная и методическая поддержка сотрудничества между казачьими обществами и иными объединениями казаков, в том числе направленная на заключение договоров (соглашений) между казачьими обществами и иными объединениями казаков в целях организации тако</w:t>
            </w:r>
            <w:r>
              <w:t>го сотрудничества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t>количество участников конгресса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доклад на заседании рабочей группы по делам казачества Совета при Главе Республики Тыва по межнациональным и межконфессиональным отношениям, справка в Агентство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>19.</w:t>
            </w:r>
            <w:r>
              <w:t xml:space="preserve"> Организация и проведение методических семинаров по вопросам участия казачьих обществ в конкурсах для получения грантов в сфере образования и культуры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Агентство по делам национальностей Республики Тыва, Министерство культуры Республики Тыва, Минис</w:t>
            </w:r>
            <w:r>
              <w:t>терство образования Республики Тыва, Верхне-Енисейское окружное казачье общество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t>содействие проведению совместных мероприятий казачьих обществ и иных объединений казаков, направленных на реализацию образовательных программ и проектов по с</w:t>
            </w:r>
            <w:r>
              <w:t>охранению и развитию культуры и традиций российского казачества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t>количество методических семинаров, количество участников семинаров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доклад на заседании рабочей группы по делам казачества Совета при Главе Республики Тыва по межнациональным и межконфессиональ</w:t>
            </w:r>
            <w:r>
              <w:t>ным отношениям, справка в Агентство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 xml:space="preserve">20. Взаимодействие </w:t>
            </w:r>
            <w:r>
              <w:lastRenderedPageBreak/>
              <w:t xml:space="preserve">казачьих обществ с Государственным фондом поддержки участников специальной военной операции "Защитники Отечества" по вопросам организации и оказания поддержки </w:t>
            </w:r>
            <w:r>
              <w:t xml:space="preserve">и помощи лицам, указанным в </w:t>
            </w:r>
            <w:hyperlink r:id="rId16" w:tooltip="Указ Президента РФ от 03.04.2023 N 232 (ред. от 10.04.2023) &quot;О создании Государственного фонда поддержки участников специальной военной операции &quot;Защитники Отечества&quot; ------------ Недействующая редакция {КонсультантПлюс}">
              <w:r>
                <w:rPr>
                  <w:color w:val="0000FF"/>
                </w:rPr>
                <w:t>подпункте "в" пункта 2</w:t>
              </w:r>
            </w:hyperlink>
            <w:r>
              <w:t xml:space="preserve"> Указа Президента Российской Федерации от 3 апреля 2023 г. N 232 "О создании Государственного фонда поддержки участни</w:t>
            </w:r>
            <w:r>
              <w:t>ков специальной военной операции "Защитники Отечества", из числа казаков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lastRenderedPageBreak/>
              <w:t>постоянно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 xml:space="preserve">Верхне-Енисейское окружное казачье </w:t>
            </w:r>
            <w:r>
              <w:lastRenderedPageBreak/>
              <w:t>общество (по согласованию), Министерство труда и социальной политики Республики Тыва, Государственный фонд поддержки участников специальной военной операции "Защитники Отечества"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lastRenderedPageBreak/>
              <w:t>содействие реализации со</w:t>
            </w:r>
            <w:r>
              <w:t xml:space="preserve">вместных социально </w:t>
            </w:r>
            <w:r>
              <w:lastRenderedPageBreak/>
              <w:t xml:space="preserve">ориентированных проектов, направленных на консолидацию российского казачества, в том числе связанных с возрождением станиц, хуторов и других мест исторического проживания российского казачества, устройством в семьи казаков детей-сирот и </w:t>
            </w:r>
            <w:r>
              <w:t>детей, оставшихся без попечения родителей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количество обращений от </w:t>
            </w:r>
            <w:r>
              <w:lastRenderedPageBreak/>
              <w:t>членов казачьих обществ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справка в Агентство по делам </w:t>
            </w:r>
            <w:r>
              <w:lastRenderedPageBreak/>
              <w:t>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lastRenderedPageBreak/>
              <w:t>21. Оказание гуманитарной помощи членам казачьих обществ и иных объединений казаков, участвующим (содейс</w:t>
            </w:r>
            <w:r>
              <w:t>твующим) в выполнении задач, возложенных на Вооруженные Силы Российской Федерации в период проведения специальной военной операции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Агентство по делам национальностей Республики Тыва, заинтересованные территориальные органы федеральных органов исп</w:t>
            </w:r>
            <w:r>
              <w:t>олнительной власти по Республике Тыва (по согласованию), органы исполнительной власти Республики Тыва, Министерство труда и социальной политики Республики Тыва, Верхне-Енисейское окружное казачье общество (по согласованию), Государственный фонд поддержки у</w:t>
            </w:r>
            <w:r>
              <w:t xml:space="preserve">частников специальной военной операции "Защитники Отечества" (по </w:t>
            </w:r>
            <w:r>
              <w:lastRenderedPageBreak/>
              <w:t>согласованию), органы местного самоуправления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lastRenderedPageBreak/>
              <w:t>содействие реализации совместных социально ориентированных проектов, направленных на консолидацию российского казачества, в том</w:t>
            </w:r>
            <w:r>
              <w:t xml:space="preserve"> числе связанных с возрождением станиц, хуторов и других мест исторического проживания российского казачества, устройством в семьи казаков детей-сирот и детей, оставшихся без попечения родителей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t>количество членов казачьих обществ, которым оказана помощь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до</w:t>
            </w:r>
            <w:r>
              <w:t>клад на заседании рабочей группы по делам казачества Совета при Главе Республики Тыва по межнациональным и межконфессиональным отношениям, справка в Агентство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>22. Оказание помощи семьям членов казачьих обществ и ин</w:t>
            </w:r>
            <w:r>
              <w:t>ых объединений казаков, тяжело раненных или погибших в ходе проведения специальной военной операции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Агентство по делам национальностей Республики Тыва, заинтересованные территориальные органы федеральных органов исполнительной власти по Республике Тыва (по согласованию), органы исполнительной власти Республики Тыва, Министерство труда и социальной полити</w:t>
            </w:r>
            <w:r>
              <w:t xml:space="preserve">ки Республики Тыва, Верхне-Енисейское окружное казачье общество (по согласованию), Государственный фонд поддержки </w:t>
            </w:r>
            <w:r>
              <w:lastRenderedPageBreak/>
              <w:t>участников специальной военной операции "Защитники Отечества" (по согласованию), органы местного самоуправления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lastRenderedPageBreak/>
              <w:t>содействие реализации совместных социально ориентированных проектов, направленных на консолидацию российского казачества, в том числе связанных с возрождением станиц, хуторов и других мест исторического проживания российского казачества, устройством в семь</w:t>
            </w:r>
            <w:r>
              <w:t>и казаков детей-сирот и детей, оставшихся без попечения родителей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t>количество семей казаков, которым оказана помощь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 xml:space="preserve">доклад на заседании рабочей группы по делам казачества Совета при Главе Республики Тыва по межнациональным и межконфессиональным отношениям, </w:t>
            </w:r>
            <w:r>
              <w:t>справка в Агентство по делам национальностей Республики Тыва</w:t>
            </w:r>
          </w:p>
        </w:tc>
      </w:tr>
      <w:tr w:rsidR="00B465F9">
        <w:tc>
          <w:tcPr>
            <w:tcW w:w="12477" w:type="dxa"/>
            <w:gridSpan w:val="6"/>
          </w:tcPr>
          <w:p w:rsidR="00B465F9" w:rsidRDefault="00694E4E">
            <w:pPr>
              <w:pStyle w:val="ConsPlusNormal0"/>
              <w:jc w:val="center"/>
              <w:outlineLvl w:val="1"/>
            </w:pPr>
            <w:r>
              <w:t>III. Содействие воспитанию подрастающего поколения в духе патриотизма, гражданской ответственности и готовности к служению Отечеству с опорой на духовно-нравственные основы и ценности российског</w:t>
            </w:r>
            <w:r>
              <w:t>о казачества, обеспечение участия российского казачества в реализации государственной молодежной политики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>23. Обеспечение информационной и методической поддержки образовательных организаций, реализующих образовательные программы с учетом культурно-историч</w:t>
            </w:r>
            <w:r>
              <w:t>еских традиций и ценностей российского казачества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Верхне-Енисейское окружное казачье общество (по согласованию) при участии Министерства образования Республики Тыва, Агентства по делам национальностей Республики Тыва, Агентства по делам молодежи Республики Тыва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t>поддержка деятельности образовательных орган</w:t>
            </w:r>
            <w:r>
              <w:t>изаций, реализующих образовательные программы с учетом культурно-исторических традиций и ценностей российского казачества, в том числе деятельности по подготовке педагогических кадров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t>количество проведенных мероприятий, количество участников мероприятий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до</w:t>
            </w:r>
            <w:r>
              <w:t>клад на заседании рабочей группы по делам казачества Совета при Главе Республики Тыва по межнациональным и межконфессиональным отношениям, справка в Агентство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 xml:space="preserve">24. Участие </w:t>
            </w:r>
            <w:r>
              <w:lastRenderedPageBreak/>
              <w:t>парадных расчетов казачьих обществ Республи</w:t>
            </w:r>
            <w:r>
              <w:t>ки Тыва и казачьих кадетских корпусов совместно с подразделениями Вооруженных Сил Российской Федерации и других войск в военных парадах и прохождениях войск торжественным маршем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lastRenderedPageBreak/>
              <w:t>ежегодно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 xml:space="preserve">Верхне-Енисейское </w:t>
            </w:r>
            <w:r>
              <w:lastRenderedPageBreak/>
              <w:t>окружное казачье общество (по согласованию), Минист</w:t>
            </w:r>
            <w:r>
              <w:t>ерство обороны Российской Федерации (по согласованию), Министерство образования Республики Тыва, Агентство по делам национальностей Республики Тыва, органы местного самоуправления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осуществление </w:t>
            </w:r>
            <w:r>
              <w:lastRenderedPageBreak/>
              <w:t>мероприятий, посвященных памятным датам исто</w:t>
            </w:r>
            <w:r>
              <w:t>рии России, дням славы русского оружия - дням воинской славы, иным датам, связанным с военной историей российского казачества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количество </w:t>
            </w:r>
            <w:r>
              <w:lastRenderedPageBreak/>
              <w:t>человек из числа членов казачьих обществ и воспитанников казачьих кадетских корпусов, принявших участие в военных парад</w:t>
            </w:r>
            <w:r>
              <w:t>ах и прохождениях войск торжественным маршем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доклад на заседании </w:t>
            </w:r>
            <w:r>
              <w:lastRenderedPageBreak/>
              <w:t>рабочей группы по делам казачества Совета при Главе Республики Тыва по межнациональным и межконфессиональным отношениям, справка в Агентство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lastRenderedPageBreak/>
              <w:t>25. Пров</w:t>
            </w:r>
            <w:r>
              <w:t xml:space="preserve">едение совместных с казачьими обществами и иными объединениями казаков мероприятий, посвященных памятным датам истории России, дням славы русского оружия - </w:t>
            </w:r>
            <w:r>
              <w:lastRenderedPageBreak/>
              <w:t>дням воинской славы, а также иным датам, связанным с военной историей российского казачества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lastRenderedPageBreak/>
              <w:t>ежегодн</w:t>
            </w:r>
            <w:r>
              <w:t>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 xml:space="preserve">Верхне-Енисейское окружное казачье общество (по согласованию), </w:t>
            </w:r>
            <w:proofErr w:type="spellStart"/>
            <w:r>
              <w:t>Кызыльская</w:t>
            </w:r>
            <w:proofErr w:type="spellEnd"/>
            <w:r>
              <w:t xml:space="preserve"> епархия Русской Православной Церкви (по согласованию), Агентство по делам национальностей Республики Тыва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t>осуществление мероприятий, посвященных памятным датам истории России, дням славы русского оружия - дням воинской славы, иным датам, связанным с военной историей российского казачества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t>количество участников мероприятий; количество субъектов Российской Федер</w:t>
            </w:r>
            <w:r>
              <w:t>ации, в которых проведены мероприятия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справка в Агентство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 xml:space="preserve">26. Привлечение казачьей молодежи и членов казачьих обществ к проведению </w:t>
            </w:r>
            <w:proofErr w:type="spellStart"/>
            <w:r>
              <w:t>молодежно</w:t>
            </w:r>
            <w:proofErr w:type="spellEnd"/>
            <w:r>
              <w:t>-патриотической акции "День призывника"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Верхне-Енисейское окружно</w:t>
            </w:r>
            <w:r>
              <w:t>е казачье общество (по согласованию), военный комиссариат Республики Тыва (по согласованию), Агентство по делам национальностей Республики Тыва, Агентство по делам молодежи Республики Тыва, Министерство образования Республики Тыва, органы местного самоупра</w:t>
            </w:r>
            <w:r>
              <w:t>вления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t>проведение мероприятий, направленных на повышение престижа государственной службы среди казачьей молодежи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t>количество членов войсковых казачьих обществ, привлеченных к проведению акции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доклад на заседании рабочей группы по делам каз</w:t>
            </w:r>
            <w:r>
              <w:t>ачества Совета при Главе Республики Тыва по межнациональным и межконфессиональным отношениям, справка в Агентство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 xml:space="preserve">27. Организация регионального </w:t>
            </w:r>
            <w:r>
              <w:lastRenderedPageBreak/>
              <w:t>этапа Всероссийской военно-спортивной игры "Казачий сполох"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lastRenderedPageBreak/>
              <w:t>ежегодно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М</w:t>
            </w:r>
            <w:r>
              <w:t xml:space="preserve">инистерство образования </w:t>
            </w:r>
            <w:r>
              <w:lastRenderedPageBreak/>
              <w:t>Республики Тыва, Агентство по делам национальностей Республики Тыва, Агентство по делам молодежи Республики Тыва, Верхне-Енисейское окружное казачье общество (по согласованию), органы местного самоуправления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содействие популяризации </w:t>
            </w:r>
            <w:r>
              <w:lastRenderedPageBreak/>
              <w:t>физической культуры и спорта среди российского казачества, организации проведения регулярных физкультурных мероприятий и соревнований всех уровней, направленных на физическое развитие казачьей молодежи, привлечению российского каза</w:t>
            </w:r>
            <w:r>
              <w:t>чества к участию в мероприятиях по реализации Всероссийского физкультурно-спортивного комплекса "Готов к труду и обороне"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количество участников </w:t>
            </w:r>
            <w:r>
              <w:lastRenderedPageBreak/>
              <w:t>военно-спортивной игры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доклад на заседании рабочей группы по </w:t>
            </w:r>
            <w:r>
              <w:lastRenderedPageBreak/>
              <w:t>делам казачества Совета при Главе Республики Тыва п</w:t>
            </w:r>
            <w:r>
              <w:t>о межнациональным и межконфессиональным отношениям, справка в Агентство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lastRenderedPageBreak/>
              <w:t>28. Организация участия во Всероссийской военно-спортивной игре "Казачий сполох" (по итогам участия в региональном этапе)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Министерств</w:t>
            </w:r>
            <w:r>
              <w:t xml:space="preserve">о образования Республики Тыва, Агентство по делам национальностей Республики Тыва, Агентство по делам молодежи Республики Тыва, Верхне-Енисейское </w:t>
            </w:r>
            <w:r>
              <w:lastRenderedPageBreak/>
              <w:t>окружное казачье общество (по согласованию), органы местного самоуправления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lastRenderedPageBreak/>
              <w:t>содействие попул</w:t>
            </w:r>
            <w:r>
              <w:t xml:space="preserve">яризации физической культуры и спорта среди российского казачества, организации проведения регулярных физкультурных мероприятий и соревнований всех уровней, направленных </w:t>
            </w:r>
            <w:r>
              <w:lastRenderedPageBreak/>
              <w:t>на физическое развитие казачьей молодежи, привлечению российского казачества к участию</w:t>
            </w:r>
            <w:r>
              <w:t xml:space="preserve"> в мероприятиях по реализации Всероссийского физкультурно-спортивного комплекса "Готов к труду и обороне"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lastRenderedPageBreak/>
              <w:t>количество участников военно-спортивной игры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доклад на заседании рабочей группы по делам казачества Совета при Главе Республики Тыва по межнациональны</w:t>
            </w:r>
            <w:r>
              <w:t xml:space="preserve">м и межконфессиональным отношениям, справка в Агентство по делам национальностей </w:t>
            </w:r>
            <w:r>
              <w:lastRenderedPageBreak/>
              <w:t>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lastRenderedPageBreak/>
              <w:t>29. Проведение физкультурных и спортивных мероприятий среди казачьей молодежи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Министерство образования Республики Тыва, Агентство по делам националь</w:t>
            </w:r>
            <w:r>
              <w:t>ностей Республики Тыва, Агентство по делам молодежи Республики Тыва, Верхне-Енисей-</w:t>
            </w:r>
            <w:proofErr w:type="spellStart"/>
            <w:r>
              <w:t>ское</w:t>
            </w:r>
            <w:proofErr w:type="spellEnd"/>
            <w:r>
              <w:t xml:space="preserve"> окружное казачье общество (по согласованию), органы местного самоуправления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t>содействие популяризации физической культуры и спорта среди российского ка</w:t>
            </w:r>
            <w:r>
              <w:t>зачества, организации проведения регулярных физкультурных мероприятий и соревнований всех уровней, направленных на физическое развитие казачьей молодежи, привлечению российского казачества к участию в мероприятиях по реализации Всероссийского физкультурно-</w:t>
            </w:r>
            <w:r>
              <w:t xml:space="preserve">спортивного комплекса </w:t>
            </w:r>
            <w:r>
              <w:lastRenderedPageBreak/>
              <w:t>"Готов к труду и обороне"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lastRenderedPageBreak/>
              <w:t>количество проведенных мероприятий; количество участников мероприятий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доклад на заседании рабочей группы по делам казачества Совета при Главе Республики Тыва по межнациональным и межконфессиональным отношениям, справка в Агентство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>30. Участие в международной научно-практической конфе</w:t>
            </w:r>
            <w:r>
              <w:t xml:space="preserve">ренции "Церковь и казачество: </w:t>
            </w:r>
            <w:proofErr w:type="spellStart"/>
            <w:r>
              <w:t>соработничество</w:t>
            </w:r>
            <w:proofErr w:type="spellEnd"/>
            <w:r>
              <w:t xml:space="preserve"> на благо Отечества" в рамках Международных образовательных Рождественских чтений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 xml:space="preserve">Верхне-Енисейское окружное казачье общество (по согласованию), </w:t>
            </w:r>
            <w:proofErr w:type="spellStart"/>
            <w:r>
              <w:t>Кызыльская</w:t>
            </w:r>
            <w:proofErr w:type="spellEnd"/>
            <w:r>
              <w:t xml:space="preserve"> епархия Русской Православной Церкви (по соглас</w:t>
            </w:r>
            <w:r>
              <w:t>ованию), Агентство по делам национальностей Республики Тыва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t>содействие научному изучению истории российского казачества, противодействие фальсификации страниц истории России, связанных с российским казачеством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t>количество участников конференции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доклад на заседании рабочей группы по делам казачества Совета при Главе Республики Тыва по межнациональным и межконфессиональным отношениям, справка в Агентство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>31. Оказание содействия участию казачьих обществ и ин</w:t>
            </w:r>
            <w:r>
              <w:t xml:space="preserve">ых объединений казаков, реализующих социально ориентированные проекты, в конкурсах на получение грантов </w:t>
            </w:r>
            <w:r>
              <w:lastRenderedPageBreak/>
              <w:t>Президента Российской Федерации и иных грантов, предоставляемых федеральными органами исполнительной власти, исполнительными органами субъектов Российск</w:t>
            </w:r>
            <w:r>
              <w:t>ой Федерации, органами местного самоуправления муниципальных образований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lastRenderedPageBreak/>
              <w:t>постоянно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Агентство по делам национальностей Республики Тыва, Министерство образования Республики Тыва, Агентство по делам молодежи Республики Тыва, Верхне-Енисейское окружное казачье</w:t>
            </w:r>
            <w:r>
              <w:t xml:space="preserve"> общество (по </w:t>
            </w:r>
            <w:r>
              <w:lastRenderedPageBreak/>
              <w:t>согласованию), органы местного самоуправления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lastRenderedPageBreak/>
              <w:t>привлечение казачьих обществ и иных объединений казаков к участию в конкурсах на предоставление грантов Президента Российской Федерации и иных грантов, предоставляемых из средств</w:t>
            </w:r>
            <w:r>
              <w:t xml:space="preserve"> федерального бюджета, бюджетов субъектов Российской Федерации и бюджетов </w:t>
            </w:r>
            <w:r>
              <w:lastRenderedPageBreak/>
              <w:t>муниципальных образований, в целях поддержки социально ориентированных инициатив казачьих обществ и иных объединений казаков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lastRenderedPageBreak/>
              <w:t>количество проведенных мероприятий;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доклад на заседании рабочей группы по делам казачества Совета при Главе Республики Тыва по межнациональным и межконфессиональным отношениям, справка в Агентство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>32. Проведение Республиканского конкурса на звание "Л</w:t>
            </w:r>
            <w:r>
              <w:t>учший казачий класс"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 xml:space="preserve">Агентство по делам национальностей Республики Тыва, Министерство образования Республики Тыва, Агентство по делам молодежи Республики Тыва, Верхне-Енисейское окружное казачье </w:t>
            </w:r>
            <w:r>
              <w:lastRenderedPageBreak/>
              <w:t>общество (по согласованию), органы местного самоупра</w:t>
            </w:r>
            <w:r>
              <w:t>вления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поддержка деятельности образовательных организаций, реализующих образовательные программы с учетом культурно-исторических традиций и ценностей российского казачества, в том числе деятельности по подготовке </w:t>
            </w:r>
            <w:r>
              <w:lastRenderedPageBreak/>
              <w:t>педагогических кадров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lastRenderedPageBreak/>
              <w:t>кол</w:t>
            </w:r>
            <w:r>
              <w:t>ичество образовательных организаций, принявших участие в конкурсе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доклад на заседании рабочей группы по делам казачества Совета при Главе Республики Тыва по межнациональным и межконфессиональным отношениям, справка в Агентство по делам национальностей Респ</w:t>
            </w:r>
            <w:r>
              <w:t>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>33. Оказание содействия созданию и развитию казачьих молодежных центров военно-патриотического воспитания и подготовки казачьей молодежи к военной службе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Агентство по делам национальностей Республики Тыва, Министерство образования Рес</w:t>
            </w:r>
            <w:r>
              <w:t>публики Тыва, Агентство по делам молодежи Республики Тыва, Верхне-Енисейское окружное казачье общество (по согласованию), органы местного самоуправления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t>содействие казачьим молодежным центрам, созданным в местах компактного проживания чле</w:t>
            </w:r>
            <w:r>
              <w:t>нов казачьих обществ и иных объединений казаков, в осуществлении ими деятельности, направленной на развитие казачьих военно-патриотических и военно-спортивных лагерей, а также деятельности по военно-патриотическому воспитанию казачьей молодежи на основе ку</w:t>
            </w:r>
            <w:r>
              <w:t>льтурно-исторических традиций и ценностей российского казачества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t>количество казачьих молодежных центров военно-патриотического воспитания и подготовки казачьей молодежи к военной службе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доклад на заседании рабочей группы по делам казачества Совета при Глав</w:t>
            </w:r>
            <w:r>
              <w:t>е Республики Тыва по межнациональным и межконфессиональным отношениям, справка в Агентство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 xml:space="preserve">34. Привлечение казачьей молодежи к </w:t>
            </w:r>
            <w:r>
              <w:lastRenderedPageBreak/>
              <w:t xml:space="preserve">участию в мероприятиях Всероссийской </w:t>
            </w:r>
            <w:proofErr w:type="spellStart"/>
            <w:r>
              <w:t>форумной</w:t>
            </w:r>
            <w:proofErr w:type="spellEnd"/>
            <w:r>
              <w:t xml:space="preserve"> кампании и Всероссийском конкурсе молодежных проектов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lastRenderedPageBreak/>
              <w:t>ежегодно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 xml:space="preserve">Агентство по делам национальностей </w:t>
            </w:r>
            <w:r>
              <w:lastRenderedPageBreak/>
              <w:t>Республики Тыва, Министерство образования Республики Тыва, Агентство по дела</w:t>
            </w:r>
            <w:r>
              <w:t>м молодежи Республики Тыва, Верхне-Енисейское окружное казачье общество (по согласованию), органы местного самоуправления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привлечение казачьих молодежных организаций к участию в </w:t>
            </w:r>
            <w:r>
              <w:lastRenderedPageBreak/>
              <w:t>мероприятиях по реализации государственной молодежной полити</w:t>
            </w:r>
            <w:r>
              <w:t>ки Российской Федерации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lastRenderedPageBreak/>
              <w:t>количество проведенных мероприятий;</w:t>
            </w:r>
          </w:p>
          <w:p w:rsidR="00B465F9" w:rsidRDefault="00694E4E">
            <w:pPr>
              <w:pStyle w:val="ConsPlusNormal0"/>
            </w:pPr>
            <w:r>
              <w:lastRenderedPageBreak/>
              <w:t>количество поддержанных проектов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доклад на заседании рабочей группы по делам казачества </w:t>
            </w:r>
            <w:r>
              <w:lastRenderedPageBreak/>
              <w:t>Совета при Главе Республики Тыва по межнациональным и межконфессиональным отношениям, справка в Агентство по</w:t>
            </w:r>
            <w:r>
              <w:t xml:space="preserve">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lastRenderedPageBreak/>
              <w:t>35. Организация участия в мероприятиях Всероссийского форума (слета) казачьей молодежи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Агентство по делам национальностей Республики Тыва, Агентство по делам молодежи Республики Тыва, Верхне-Енисейское окруж</w:t>
            </w:r>
            <w:r>
              <w:t>ное казачье общество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t>привлечение казачьих молодежных организаций к участию в мероприятиях по реализации государственной молодежной политики Российской Федерации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t>количество участников форума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доклад на заседании рабочей группы по делам каза</w:t>
            </w:r>
            <w:r>
              <w:t>чества Совета при Главе Республики Тыва по межнациональным и межконфессиональным отношениям, справка в Агентство по делам национальностей Республики Тыва</w:t>
            </w:r>
          </w:p>
        </w:tc>
      </w:tr>
      <w:tr w:rsidR="00B465F9">
        <w:tc>
          <w:tcPr>
            <w:tcW w:w="12477" w:type="dxa"/>
            <w:gridSpan w:val="6"/>
          </w:tcPr>
          <w:p w:rsidR="00B465F9" w:rsidRDefault="00694E4E">
            <w:pPr>
              <w:pStyle w:val="ConsPlusNormal0"/>
              <w:jc w:val="center"/>
              <w:outlineLvl w:val="1"/>
            </w:pPr>
            <w:r>
              <w:t>IV. Содействие сохранению и развитию культуры российского казачества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 xml:space="preserve">36. Организация участия казачьих </w:t>
            </w:r>
            <w:r>
              <w:lastRenderedPageBreak/>
              <w:t>творческих коллективов во Всероссийском фольклорном конкурсе "Казачий круг"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lastRenderedPageBreak/>
              <w:t>ежегодно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 xml:space="preserve">Министерство культуры </w:t>
            </w:r>
            <w:r>
              <w:lastRenderedPageBreak/>
              <w:t>Республики Тыва, Агентство по делам национальностей Республики Тыва, Верхне-Енисейское окружное казачье общество (по</w:t>
            </w:r>
            <w:r>
              <w:t xml:space="preserve"> согласованию), органы местного самоуправления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поддержка деятельности, направленной на </w:t>
            </w:r>
            <w:r>
              <w:lastRenderedPageBreak/>
              <w:t>сохранение и развитие казачьей культуры, в том числе деятельности по проведению фестивалей, конкурсов, семинаров-практикумов, мастер-классов, концертов, гастролей творческих казачьих коллективов, выставок, фольклорно</w:t>
            </w:r>
            <w:r>
              <w:t>-этнографических экспедиций и других мероприятий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количество участников </w:t>
            </w:r>
            <w:r>
              <w:lastRenderedPageBreak/>
              <w:t>конкурса; количество зрителей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доклад на заседании рабочей группы по </w:t>
            </w:r>
            <w:r>
              <w:lastRenderedPageBreak/>
              <w:t>делам казачества Совета при Главе Республики Тыва по межнациональным и межконфессиональным отношениям, справка в Аген</w:t>
            </w:r>
            <w:r>
              <w:t>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lastRenderedPageBreak/>
              <w:t>37. Поддержка мероприятий в сфере культуры российского казачества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Министерство культуры Республики Тыва, Агентство по делам национальностей Республики Тыва, Верхне-Енисейское окружное казачье обществ</w:t>
            </w:r>
            <w:r>
              <w:t>о (по согласованию), органы местного самоуправления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t>поддержка деятельности, направленной на сохранение и развитие казачьей культуры, в том числе деятельности по проведению фестивалей, конкурсов, семинаров-практикумов, мастер-классов, конц</w:t>
            </w:r>
            <w:r>
              <w:t>ертов, гастролей творческих казачьих коллективов, выставок, фольклорно-этнографических экспедиций и других мероприятий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t>количество проведенных мероприятий; количество участников мероприятий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доклад на заседании рабочей группы по делам казачества Совета при Г</w:t>
            </w:r>
            <w:r>
              <w:t>лаве Республики Тыва по межнациональным и межконфессиональным отношениям, справка в Агентство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 xml:space="preserve">38. Привлечение творческих </w:t>
            </w:r>
            <w:r>
              <w:lastRenderedPageBreak/>
              <w:t>казачьих коллективов и исполнителей к участию в культурно-просветительских проектах, информац</w:t>
            </w:r>
            <w:r>
              <w:t>ионно-агитационных акциях и других мероприятиях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lastRenderedPageBreak/>
              <w:t>постоянно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 xml:space="preserve">Министерство культуры </w:t>
            </w:r>
            <w:r>
              <w:lastRenderedPageBreak/>
              <w:t>Республики Тыва, Министерство образования Республики Тыва, Агентство по делам национальностей Республики Тыва, Верхне-Енисейское окружное казачье общество (по согласованию), органы местного самоуправления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содействие </w:t>
            </w:r>
            <w:r>
              <w:t xml:space="preserve">расширению участия творческих </w:t>
            </w:r>
            <w:r>
              <w:lastRenderedPageBreak/>
              <w:t>казачьих коллективов в мероприятиях, направленных на укрепление единства российской нации, сохранение и развитие культуры народов Российской Федерации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количество проведенных </w:t>
            </w:r>
            <w:r>
              <w:lastRenderedPageBreak/>
              <w:t>мероприятий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доклад на заседании рабочей группы по </w:t>
            </w:r>
            <w:r>
              <w:lastRenderedPageBreak/>
              <w:t>делам казачества Совета при Главе Республики Тыва по межнациональным и межконфессиональным отношениям, справка в Агентство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lastRenderedPageBreak/>
              <w:t>39. Организация выступлений казачьих творческих колле</w:t>
            </w:r>
            <w:r>
              <w:t xml:space="preserve">ктивов и исполнителей перед личным составом комплектуемых членами казачьих обществ и иных объединений казаков воинских частей, добровольческих формирований в </w:t>
            </w:r>
            <w:r>
              <w:lastRenderedPageBreak/>
              <w:t>составе Вооруженных Сил Российской Федерации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lastRenderedPageBreak/>
              <w:t>постоянно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Министерство обороны Российской Федерации (</w:t>
            </w:r>
            <w:r>
              <w:t>по согласованию), Министерство культуры Республики Тыва, Агентство по делам национальностей Республики Тыва, Верхне-Енисейское окружное казачье общество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t>содействие привлечению творческих казачьих коллективов - носителей самобытной казачье</w:t>
            </w:r>
            <w:r>
              <w:t>й культуры к участию в современных культурно-просветительских проектах, информационно-агитационных акциях и других мероприятиях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t>количество проведенных мероприятий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доклад на заседании рабочей группы по делам казачества Совета при Главе Республики Тыва по ме</w:t>
            </w:r>
            <w:r>
              <w:t>жнациональным и межконфессиональным отношениям, справка в Агентство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>40. Мониторинг состояния казачьей культуры в субъектах Российской Федерации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1 раз в 2 года (начиная с 2024 года)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 xml:space="preserve">Министерство культуры Республики </w:t>
            </w:r>
            <w:r>
              <w:t>Тыва, Агентство по делам национальностей Республики Тыва, Верхне-Енисейское окружное казачье общество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t>оказание организационной, информационной, консультативной, методической поддержки деятельности казачьих обществ и иных объединений казак</w:t>
            </w:r>
            <w:r>
              <w:t>ов в сфере культуры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t>количество субъектов Российской Федерации, в отношении которых проводится мониторинг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доклад на заседании рабочей группы по делам казачества Совета при Главе Республики Тыва по межнациональным и межконфессиональным отношениям, справка в Агентство по делам национальностей Республики Тыва</w:t>
            </w:r>
          </w:p>
        </w:tc>
      </w:tr>
      <w:tr w:rsidR="00B465F9">
        <w:tc>
          <w:tcPr>
            <w:tcW w:w="12477" w:type="dxa"/>
            <w:gridSpan w:val="6"/>
          </w:tcPr>
          <w:p w:rsidR="00B465F9" w:rsidRDefault="00694E4E">
            <w:pPr>
              <w:pStyle w:val="ConsPlusNormal0"/>
              <w:jc w:val="center"/>
              <w:outlineLvl w:val="1"/>
            </w:pPr>
            <w:r>
              <w:t>V. Поддержка социально-экономического развития россий</w:t>
            </w:r>
            <w:r>
              <w:t>ского казачества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>41. Мониторинг мер государственной поддержки казачьих обществ и иных объединений казаков в рамках законодательства Российской Федерации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 xml:space="preserve">Агентство по делам национальностей Республики Тыва, Министерство сельского хозяйства и продовольствия Республики Тыва, Министерство земельных и имущественных </w:t>
            </w:r>
            <w:r>
              <w:lastRenderedPageBreak/>
              <w:t>отношений Республики Тыва, Министерство культуры Республики Тыва, Министерство экономического разв</w:t>
            </w:r>
            <w:r>
              <w:t>ития и промышленности Республики Тыва, Министерство цифрового развития Республики Тыва, Министерство образования Республики Тыва, Министерство юстиции Республики Тыва, Агентство по делам молодежи Республики Тыва, органы местного самоуправления (по согласов</w:t>
            </w:r>
            <w:r>
              <w:t>анию), Верхне-Енисейское окружное казачье общество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lastRenderedPageBreak/>
              <w:t>привлечение казачьих обществ и иных объединений казаков к реализации государственных и муниципальных программ и проектов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t>-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доклад на заседании рабочей группы по делам казачества Совета пр</w:t>
            </w:r>
            <w:r>
              <w:t>и Главе Республики Тыва по межнациональным и межконфессиональным отношениям, справка в Агентство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 xml:space="preserve">42. </w:t>
            </w:r>
            <w:r>
              <w:lastRenderedPageBreak/>
              <w:t xml:space="preserve">Информирование членов казачьих обществ о действующих мерах поддержки в сфере сельскохозяйственного производства, </w:t>
            </w:r>
            <w:r>
              <w:t>а также в других сферах хозяйственной и иной приносящей доход деятельности, предоставляемых федеральными органами исполнительной власти и исполнительными органами субъектов Российской Федерации по отдельным запросам казачьих обществ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lastRenderedPageBreak/>
              <w:t>ежегодно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 xml:space="preserve">Агентство по </w:t>
            </w:r>
            <w:r>
              <w:lastRenderedPageBreak/>
              <w:t>д</w:t>
            </w:r>
            <w:r>
              <w:t>елам национальностей Республики Тыва, Министерство сельского хозяйства и продовольствия Республики Тыва, Министерство земельных и имущественных отношений Республики Тыва, Министерство экономического развития и промышленности Республики Тыва, Верхне-Енисейс</w:t>
            </w:r>
            <w:r>
              <w:t>кое окружное казачье общество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оказание казачьим </w:t>
            </w:r>
            <w:r>
              <w:lastRenderedPageBreak/>
              <w:t>обществам и иным объединениям казаков информационной, научной и методической поддержки по вопросам развития экономических условий их деятельности, в том числе деятельности в сфере сельскохоз</w:t>
            </w:r>
            <w:r>
              <w:t>яйственного производства, а также в других сферах хозяйственной и иной приносящей доход деятельности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количество </w:t>
            </w:r>
            <w:r>
              <w:lastRenderedPageBreak/>
              <w:t>членов казачьих обществ, получивших информационную поддержку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доклад на заседании </w:t>
            </w:r>
            <w:r>
              <w:lastRenderedPageBreak/>
              <w:t xml:space="preserve">рабочей группы по делам казачества Совета при Главе Республики </w:t>
            </w:r>
            <w:r>
              <w:t>Тыва по межнациональным и межконфессиональным отношениям, справка в Агентство по делам национальностей Республики Тыва</w:t>
            </w:r>
          </w:p>
        </w:tc>
      </w:tr>
      <w:tr w:rsidR="00B465F9">
        <w:tc>
          <w:tcPr>
            <w:tcW w:w="12477" w:type="dxa"/>
            <w:gridSpan w:val="6"/>
          </w:tcPr>
          <w:p w:rsidR="00B465F9" w:rsidRDefault="00694E4E">
            <w:pPr>
              <w:pStyle w:val="ConsPlusNormal0"/>
              <w:jc w:val="center"/>
              <w:outlineLvl w:val="1"/>
            </w:pPr>
            <w:r>
              <w:lastRenderedPageBreak/>
              <w:t>VI. Поддержка международного сотрудничества российского казачества, развития международных контактов российского казачества с казаками-с</w:t>
            </w:r>
            <w:r>
              <w:t>оотечественниками, проживающими за рубежом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lastRenderedPageBreak/>
              <w:t>43. Привлечение членов казачьих обществ к участию в мероприятиях в сфере приграничного сотрудничества, а также в мероприятиях, направленных на развитие межкультурных обменов с сопредельными государствами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Министерство культуры Республики Тыва, Агентство по делам национальностей Республики Тыва, Верхне-Енисейское окружное казачье общество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t>привлечение российского казачества к участию в мероприятиях в сфере приграничного сотрудничес</w:t>
            </w:r>
            <w:r>
              <w:t>тва, а также в мероприятиях, направленных на развитие межкультурных обменов с сопредельными государствами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t>количество проведенных мероприятий; количество участников мероприятий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доклад на заседании рабочей группы по делам казачества Совета при Главе Республи</w:t>
            </w:r>
            <w:r>
              <w:t>ки Тыва по межнациональным и межконфессиональным отношениям, справка в Агентство по делам национальностей Республики Тыва</w:t>
            </w:r>
          </w:p>
        </w:tc>
      </w:tr>
      <w:tr w:rsidR="00B465F9">
        <w:tc>
          <w:tcPr>
            <w:tcW w:w="12477" w:type="dxa"/>
            <w:gridSpan w:val="6"/>
          </w:tcPr>
          <w:p w:rsidR="00B465F9" w:rsidRDefault="00694E4E">
            <w:pPr>
              <w:pStyle w:val="ConsPlusNormal0"/>
              <w:jc w:val="center"/>
              <w:outlineLvl w:val="1"/>
            </w:pPr>
            <w:r>
              <w:t>VII. Совершенствование информационного обеспечения взаимодействия органов государственной власти и органов местного самоуправления с казачьими обществами, расширение информирования общественности о деятельности российского казачества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>44. Проведение отбора</w:t>
            </w:r>
            <w:r>
              <w:t xml:space="preserve"> заявок от электронных и печатных средств массовой информации на субсидирование производства, выпуска, распространения и тиражирования </w:t>
            </w:r>
            <w:r>
              <w:lastRenderedPageBreak/>
              <w:t>социально значимых проектов, направленных на сохранение и развитие казачьей культуры (при наличии заявок от заинтересован</w:t>
            </w:r>
            <w:r>
              <w:t>ных организаций)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lastRenderedPageBreak/>
              <w:t>ежегодно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Министерство цифрового развития Республики Тыва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t>поддержка инициатив по популяризации в молодежной среде с использованием возможностей новых информационных технологий деятельности российского казачества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t>количество проектов, получив</w:t>
            </w:r>
            <w:r>
              <w:t>ших поддержку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 xml:space="preserve">доклад на заседании рабочей группы по делам казачества Совета при Главе Республики Тыва по межнациональным и межконфессиональным отношениям, справка в Агентство по делам национальностей </w:t>
            </w:r>
            <w:r>
              <w:lastRenderedPageBreak/>
              <w:t>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lastRenderedPageBreak/>
              <w:t>45. Организация и проведение мероприятий по популяризации деятельности российского казачества среди молодежи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Верхне-Енисейское окружное казачье общество (по согласованию), Агентство по делам молодежи Республики Тыва, Агентство по делам национально</w:t>
            </w:r>
            <w:r>
              <w:t>стей Республики Тыва, Министерство образования Республики Тыва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t>содействие популяризации деятельности российского казачества, формированию благоприятного отношения к этой деятельности в обществе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t>количество проведенных мероприятий; количество участников меро</w:t>
            </w:r>
            <w:r>
              <w:t>приятий из числа молодежи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t>доклад на заседании рабочей группы по делам казачества Совета при Главе Республики Тыва по межнациональным и межконфессиональным отношениям, справка в Агентство по делам национальностей Республики Тыва</w:t>
            </w:r>
          </w:p>
        </w:tc>
      </w:tr>
      <w:tr w:rsidR="00B465F9">
        <w:tc>
          <w:tcPr>
            <w:tcW w:w="2041" w:type="dxa"/>
          </w:tcPr>
          <w:p w:rsidR="00B465F9" w:rsidRDefault="00694E4E">
            <w:pPr>
              <w:pStyle w:val="ConsPlusNormal0"/>
            </w:pPr>
            <w:r>
              <w:t xml:space="preserve">46. Информационное сопровождение реализации </w:t>
            </w:r>
            <w:hyperlink r:id="rId17" w:tooltip="Указ Президента РФ от 09.08.2020 N 505 &quot;Об утверждении Стратегии государственной политики Российской Федерации в отношении российского казачества на 2021 - 2030 годы&quot; ------------ Недействующая редакция {КонсультантПлюс}">
              <w:r>
                <w:rPr>
                  <w:color w:val="0000FF"/>
                </w:rPr>
                <w:t>Стратегии</w:t>
              </w:r>
            </w:hyperlink>
            <w:r>
              <w:t xml:space="preserve"> государственной </w:t>
            </w:r>
            <w:r>
              <w:lastRenderedPageBreak/>
              <w:t>политики Российской Федерации в отношении российского казачества на 2021 - 2030 годы</w:t>
            </w:r>
          </w:p>
        </w:tc>
        <w:tc>
          <w:tcPr>
            <w:tcW w:w="1309" w:type="dxa"/>
          </w:tcPr>
          <w:p w:rsidR="00B465F9" w:rsidRDefault="00694E4E">
            <w:pPr>
              <w:pStyle w:val="ConsPlusNormal0"/>
              <w:jc w:val="center"/>
            </w:pPr>
            <w:r>
              <w:lastRenderedPageBreak/>
              <w:t>постоянно</w:t>
            </w:r>
          </w:p>
        </w:tc>
        <w:tc>
          <w:tcPr>
            <w:tcW w:w="2154" w:type="dxa"/>
          </w:tcPr>
          <w:p w:rsidR="00B465F9" w:rsidRDefault="00694E4E">
            <w:pPr>
              <w:pStyle w:val="ConsPlusNormal0"/>
            </w:pPr>
            <w:r>
              <w:t>Аге</w:t>
            </w:r>
            <w:r>
              <w:t xml:space="preserve">нтство по делам национальностей Республики Тыва, департамент информационной </w:t>
            </w:r>
            <w:r>
              <w:lastRenderedPageBreak/>
              <w:t>политики Администрации Главы Республики Тыва и Аппарата Правительства Республики Тыва, Министерство цифрового развития Республики Тыва при участии заинтересованных органов исполнит</w:t>
            </w:r>
            <w:r>
              <w:t>ельной власти Республики Тыва, органов местного самоуправления (по согласованию), Верхне-Енисейское окружное казачье общество (по согласованию)</w:t>
            </w:r>
          </w:p>
        </w:tc>
        <w:tc>
          <w:tcPr>
            <w:tcW w:w="272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содействие популяризации деятельности российского казачества, формированию благоприятного </w:t>
            </w:r>
            <w:r>
              <w:lastRenderedPageBreak/>
              <w:t>отношения к этой деяте</w:t>
            </w:r>
            <w:r>
              <w:t>льности в обществе</w:t>
            </w:r>
          </w:p>
        </w:tc>
        <w:tc>
          <w:tcPr>
            <w:tcW w:w="1871" w:type="dxa"/>
          </w:tcPr>
          <w:p w:rsidR="00B465F9" w:rsidRDefault="00694E4E">
            <w:pPr>
              <w:pStyle w:val="ConsPlusNormal0"/>
            </w:pPr>
            <w:r>
              <w:lastRenderedPageBreak/>
              <w:t>количество публикаций в средствах массовой информации и информационно-</w:t>
            </w:r>
            <w:r>
              <w:lastRenderedPageBreak/>
              <w:t>телекоммуникационной сети "Интернет"</w:t>
            </w:r>
          </w:p>
        </w:tc>
        <w:tc>
          <w:tcPr>
            <w:tcW w:w="2381" w:type="dxa"/>
          </w:tcPr>
          <w:p w:rsidR="00B465F9" w:rsidRDefault="00694E4E">
            <w:pPr>
              <w:pStyle w:val="ConsPlusNormal0"/>
            </w:pPr>
            <w:r>
              <w:lastRenderedPageBreak/>
              <w:t xml:space="preserve">доклад на заседании рабочей группы по делам казачества Совета при Главе Республики Тыва по межнациональным и </w:t>
            </w:r>
            <w:r>
              <w:lastRenderedPageBreak/>
              <w:t>межконфессиональным о</w:t>
            </w:r>
            <w:r>
              <w:t>тношениям, справка в Агентство по делам национальностей Республики Тыва</w:t>
            </w:r>
          </w:p>
        </w:tc>
      </w:tr>
    </w:tbl>
    <w:p w:rsidR="00B465F9" w:rsidRDefault="00B465F9">
      <w:pPr>
        <w:pStyle w:val="ConsPlusNormal0"/>
        <w:jc w:val="both"/>
      </w:pPr>
    </w:p>
    <w:p w:rsidR="00B465F9" w:rsidRDefault="00B465F9">
      <w:pPr>
        <w:pStyle w:val="ConsPlusNormal0"/>
        <w:jc w:val="both"/>
      </w:pPr>
    </w:p>
    <w:p w:rsidR="00B465F9" w:rsidRDefault="00B465F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465F9">
      <w:headerReference w:type="default" r:id="rId18"/>
      <w:footerReference w:type="default" r:id="rId19"/>
      <w:headerReference w:type="first" r:id="rId20"/>
      <w:footerReference w:type="first" r:id="rId21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E4E" w:rsidRDefault="00694E4E">
      <w:r>
        <w:separator/>
      </w:r>
    </w:p>
  </w:endnote>
  <w:endnote w:type="continuationSeparator" w:id="0">
    <w:p w:rsidR="00694E4E" w:rsidRDefault="0069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5F9" w:rsidRDefault="00B465F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465F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465F9" w:rsidRDefault="00694E4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B465F9" w:rsidRDefault="00694E4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465F9" w:rsidRDefault="00694E4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A644E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A644E"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B465F9" w:rsidRDefault="00694E4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5F9" w:rsidRDefault="00B465F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465F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465F9" w:rsidRDefault="00694E4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465F9" w:rsidRDefault="00694E4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465F9" w:rsidRDefault="00694E4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A644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A644E"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B465F9" w:rsidRDefault="00694E4E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5F9" w:rsidRDefault="00B465F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465F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465F9" w:rsidRDefault="00694E4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465F9" w:rsidRDefault="00694E4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465F9" w:rsidRDefault="00694E4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A644E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A644E"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B465F9" w:rsidRDefault="00694E4E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5F9" w:rsidRDefault="00B465F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465F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465F9" w:rsidRDefault="00694E4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465F9" w:rsidRDefault="00694E4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465F9" w:rsidRDefault="00694E4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A644E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A644E"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B465F9" w:rsidRDefault="00694E4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E4E" w:rsidRDefault="00694E4E">
      <w:r>
        <w:separator/>
      </w:r>
    </w:p>
  </w:footnote>
  <w:footnote w:type="continuationSeparator" w:id="0">
    <w:p w:rsidR="00694E4E" w:rsidRDefault="00694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465F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465F9" w:rsidRDefault="00694E4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Республики Тыва от 11.01.2024 N 1-р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плана мероприятий </w:t>
          </w:r>
          <w:r>
            <w:rPr>
              <w:rFonts w:ascii="Tahoma" w:hAnsi="Tahoma" w:cs="Tahoma"/>
              <w:sz w:val="16"/>
              <w:szCs w:val="16"/>
            </w:rPr>
            <w:t>на 2024 - 2026 годы по ...</w:t>
          </w:r>
        </w:p>
      </w:tc>
      <w:tc>
        <w:tcPr>
          <w:tcW w:w="2300" w:type="pct"/>
          <w:vAlign w:val="center"/>
        </w:tcPr>
        <w:p w:rsidR="00B465F9" w:rsidRDefault="00694E4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11.11.2025</w:t>
          </w:r>
        </w:p>
      </w:tc>
    </w:tr>
  </w:tbl>
  <w:p w:rsidR="00B465F9" w:rsidRDefault="00B465F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465F9" w:rsidRDefault="00B465F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465F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465F9" w:rsidRDefault="00694E4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Республики Тыва от 11.01.2024 N 1-р</w:t>
          </w:r>
          <w:r>
            <w:rPr>
              <w:rFonts w:ascii="Tahoma" w:hAnsi="Tahoma" w:cs="Tahoma"/>
              <w:sz w:val="16"/>
              <w:szCs w:val="16"/>
            </w:rPr>
            <w:br/>
            <w:t>"Об</w:t>
          </w:r>
          <w:r>
            <w:rPr>
              <w:rFonts w:ascii="Tahoma" w:hAnsi="Tahoma" w:cs="Tahoma"/>
              <w:sz w:val="16"/>
              <w:szCs w:val="16"/>
            </w:rPr>
            <w:t xml:space="preserve"> утверждении плана мероприятий на 2024 - 2026 годы по ...</w:t>
          </w:r>
        </w:p>
      </w:tc>
      <w:tc>
        <w:tcPr>
          <w:tcW w:w="2300" w:type="pct"/>
          <w:vAlign w:val="center"/>
        </w:tcPr>
        <w:p w:rsidR="00B465F9" w:rsidRDefault="00694E4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11.11.2025</w:t>
          </w:r>
        </w:p>
      </w:tc>
    </w:tr>
  </w:tbl>
  <w:p w:rsidR="00B465F9" w:rsidRDefault="00B465F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465F9" w:rsidRDefault="00B465F9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B465F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465F9" w:rsidRDefault="00694E4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Республики Тыва от 11.01.2024 N 1-р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плана мероприятий на 2024 - 2026 годы по ...</w:t>
          </w:r>
        </w:p>
      </w:tc>
      <w:tc>
        <w:tcPr>
          <w:tcW w:w="2300" w:type="pct"/>
          <w:vAlign w:val="center"/>
        </w:tcPr>
        <w:p w:rsidR="00B465F9" w:rsidRDefault="00694E4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11.11.2025</w:t>
          </w:r>
        </w:p>
      </w:tc>
    </w:tr>
  </w:tbl>
  <w:p w:rsidR="00B465F9" w:rsidRDefault="00B465F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465F9" w:rsidRDefault="00B465F9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B465F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465F9" w:rsidRDefault="00694E4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Республики Тыва от 11.01.2024 N 1-р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плана мероприятий на 2024 - 2026 годы </w:t>
          </w:r>
          <w:r>
            <w:rPr>
              <w:rFonts w:ascii="Tahoma" w:hAnsi="Tahoma" w:cs="Tahoma"/>
              <w:sz w:val="16"/>
              <w:szCs w:val="16"/>
            </w:rPr>
            <w:t>по ...</w:t>
          </w:r>
        </w:p>
      </w:tc>
      <w:tc>
        <w:tcPr>
          <w:tcW w:w="2300" w:type="pct"/>
          <w:vAlign w:val="center"/>
        </w:tcPr>
        <w:p w:rsidR="00B465F9" w:rsidRDefault="00694E4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11.11.2025</w:t>
          </w:r>
        </w:p>
      </w:tc>
    </w:tr>
  </w:tbl>
  <w:p w:rsidR="00B465F9" w:rsidRDefault="00B465F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465F9" w:rsidRDefault="00B465F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F9"/>
    <w:rsid w:val="00694E4E"/>
    <w:rsid w:val="00B465F9"/>
    <w:rsid w:val="00EA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826E0-E953-4538-86B5-1FEE4409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footer" Target="footer4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eq=doc&amp;base=LAW&amp;n=359568&amp;date=11.11.2025&amp;dst=100016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4376&amp;date=11.11.2025&amp;dst=100011&amp;field=134" TargetMode="External"/><Relationship Id="rId20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87242&amp;date=11.11.202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34&amp;n=33950&amp;date=11.11.2025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2469&amp;date=11.11.2025&amp;dst=100006&amp;field=134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8646</Words>
  <Characters>49284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Республики Тыва от 11.01.2024 N 1-р
"Об утверждении плана мероприятий на 2024 - 2026 годы по реализации Стратегии государственной политики Российской Федерации в отношении российского казачества на 2021 - 2030 годы в Республике </vt:lpstr>
    </vt:vector>
  </TitlesOfParts>
  <Company>КонсультантПлюс Версия 4025.00.30</Company>
  <LinksUpToDate>false</LinksUpToDate>
  <CharactersWithSpaces>57815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Республики Тыва от 11.01.2024 N 1-р
"Об утверждении плана мероприятий на 2024 - 2026 годы по реализации Стратегии государственной политики Российской Федерации в отношении российского казачества на 2021 - 2030 годы в Республике Тыва"</dc:title>
  <dc:creator>Master</dc:creator>
  <cp:lastModifiedBy>Master</cp:lastModifiedBy>
  <cp:revision>2</cp:revision>
  <dcterms:created xsi:type="dcterms:W3CDTF">2025-11-11T11:58:00Z</dcterms:created>
  <dcterms:modified xsi:type="dcterms:W3CDTF">2025-11-11T11:58:00Z</dcterms:modified>
</cp:coreProperties>
</file>